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0E0C94" w:rsidP="000E0C94" w:rsidRDefault="000E0C94" w14:paraId="5E2F5EF0" w14:textId="77777777">
      <w:pPr>
        <w:spacing w:before="96" w:beforeLines="40" w:after="96" w:afterLines="40"/>
        <w:rPr>
          <w:rFonts w:ascii="Arial" w:hAnsi="Arial" w:cs="Arial"/>
          <w:b/>
          <w:sz w:val="20"/>
          <w:szCs w:val="20"/>
          <w:u w:val="single"/>
        </w:rPr>
      </w:pPr>
    </w:p>
    <w:p w:rsidRPr="00D83F15" w:rsidR="000E0C94" w:rsidP="000E0C94" w:rsidRDefault="000E0C94" w14:paraId="5A59F321" w14:textId="77777777">
      <w:pPr>
        <w:rPr>
          <w:rFonts w:ascii="Arial" w:hAnsi="Arial" w:cs="Arial"/>
          <w:noProof/>
          <w:sz w:val="24"/>
          <w:szCs w:val="24"/>
        </w:rPr>
      </w:pPr>
      <w:r w:rsidRPr="00D83F15">
        <w:rPr>
          <w:rFonts w:ascii="Arial" w:hAnsi="Arial" w:cs="Arial"/>
          <w:noProof/>
          <w:sz w:val="24"/>
          <w:szCs w:val="24"/>
          <w:lang w:eastAsia="en-GB"/>
        </w:rPr>
        <w:drawing>
          <wp:anchor distT="0" distB="0" distL="114300" distR="114300" simplePos="0" relativeHeight="251658240" behindDoc="0" locked="0" layoutInCell="1" allowOverlap="1" wp14:anchorId="7DFE6BC8" wp14:editId="2479C62D">
            <wp:simplePos x="0" y="0"/>
            <wp:positionH relativeFrom="column">
              <wp:posOffset>3482745</wp:posOffset>
            </wp:positionH>
            <wp:positionV relativeFrom="paragraph">
              <wp:posOffset>207645</wp:posOffset>
            </wp:positionV>
            <wp:extent cx="2447520" cy="895350"/>
            <wp:effectExtent l="0" t="0" r="0" b="0"/>
            <wp:wrapNone/>
            <wp:docPr id="2" name="Picture 2"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ico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2447520" cy="895350"/>
                    </a:xfrm>
                    <a:prstGeom prst="rect">
                      <a:avLst/>
                    </a:prstGeom>
                  </pic:spPr>
                </pic:pic>
              </a:graphicData>
            </a:graphic>
            <wp14:sizeRelH relativeFrom="page">
              <wp14:pctWidth>0</wp14:pctWidth>
            </wp14:sizeRelH>
            <wp14:sizeRelV relativeFrom="page">
              <wp14:pctHeight>0</wp14:pctHeight>
            </wp14:sizeRelV>
          </wp:anchor>
        </w:drawing>
      </w:r>
    </w:p>
    <w:p w:rsidRPr="00D83F15" w:rsidR="000E0C94" w:rsidP="000E0C94" w:rsidRDefault="000E0C94" w14:paraId="47D11FF1" w14:textId="77777777">
      <w:pPr>
        <w:rPr>
          <w:rFonts w:ascii="Arial" w:hAnsi="Arial" w:cs="Arial"/>
          <w:b/>
          <w:noProof/>
          <w:color w:val="FFFFFF" w:themeColor="background1"/>
          <w:sz w:val="24"/>
          <w:szCs w:val="24"/>
        </w:rPr>
      </w:pPr>
    </w:p>
    <w:p w:rsidRPr="00D83F15" w:rsidR="000E0C94" w:rsidP="000E0C94" w:rsidRDefault="000E0C94" w14:paraId="3CC32A0E" w14:textId="77777777">
      <w:pPr>
        <w:rPr>
          <w:rFonts w:ascii="Arial" w:hAnsi="Arial" w:cs="Arial"/>
          <w:b/>
          <w:noProof/>
          <w:color w:val="FFFFFF" w:themeColor="background1"/>
          <w:sz w:val="24"/>
          <w:szCs w:val="24"/>
        </w:rPr>
      </w:pPr>
    </w:p>
    <w:p w:rsidRPr="00D83F15" w:rsidR="000E0C94" w:rsidP="000E0C94" w:rsidRDefault="000E0C94" w14:paraId="26313C32" w14:textId="77777777">
      <w:pPr>
        <w:rPr>
          <w:rFonts w:ascii="Arial" w:hAnsi="Arial" w:cs="Arial"/>
          <w:b/>
          <w:noProof/>
          <w:color w:val="FFFFFF" w:themeColor="background1"/>
          <w:sz w:val="24"/>
          <w:szCs w:val="24"/>
        </w:rPr>
      </w:pPr>
    </w:p>
    <w:p w:rsidRPr="00D83F15" w:rsidR="000E0C94" w:rsidP="000E0C94" w:rsidRDefault="000E0C94" w14:paraId="49DF0D3A" w14:textId="77777777">
      <w:pPr>
        <w:rPr>
          <w:rFonts w:ascii="Arial" w:hAnsi="Arial" w:cs="Arial"/>
          <w:b/>
          <w:noProof/>
          <w:color w:val="FFFFFF" w:themeColor="background1"/>
          <w:sz w:val="24"/>
          <w:szCs w:val="24"/>
        </w:rPr>
      </w:pPr>
    </w:p>
    <w:p w:rsidRPr="00D83F15" w:rsidR="000E0C94" w:rsidP="000E0C94" w:rsidRDefault="000E0C94" w14:paraId="0D0B335B" w14:textId="77777777">
      <w:pPr>
        <w:rPr>
          <w:rFonts w:ascii="Arial" w:hAnsi="Arial" w:cs="Arial"/>
          <w:b/>
          <w:noProof/>
          <w:color w:val="FFFFFF" w:themeColor="background1"/>
          <w:sz w:val="24"/>
          <w:szCs w:val="24"/>
        </w:rPr>
      </w:pPr>
    </w:p>
    <w:p w:rsidRPr="00D83F15" w:rsidR="000E0C94" w:rsidP="000E0C94" w:rsidRDefault="000E0C94" w14:paraId="01BDCFE7" w14:textId="77777777">
      <w:pPr>
        <w:rPr>
          <w:rFonts w:ascii="Arial" w:hAnsi="Arial" w:cs="Arial"/>
          <w:b/>
          <w:noProof/>
          <w:color w:val="FFFFFF" w:themeColor="background1"/>
          <w:sz w:val="24"/>
          <w:szCs w:val="24"/>
        </w:rPr>
      </w:pPr>
    </w:p>
    <w:p w:rsidRPr="00D83F15" w:rsidR="000E0C94" w:rsidP="000E0C94" w:rsidRDefault="000E0C94" w14:paraId="69DD79FA" w14:textId="77777777">
      <w:pPr>
        <w:rPr>
          <w:rFonts w:ascii="Arial" w:hAnsi="Arial" w:cs="Arial"/>
          <w:b/>
          <w:noProof/>
          <w:color w:val="FFFFFF" w:themeColor="background1"/>
          <w:sz w:val="24"/>
          <w:szCs w:val="24"/>
        </w:rPr>
      </w:pPr>
    </w:p>
    <w:p w:rsidRPr="00D83F15" w:rsidR="000E0C94" w:rsidP="000E0C94" w:rsidRDefault="000E0C94" w14:paraId="709D5A57" w14:textId="77777777">
      <w:pPr>
        <w:rPr>
          <w:rFonts w:ascii="Arial" w:hAnsi="Arial" w:cs="Arial"/>
          <w:b/>
          <w:noProof/>
          <w:color w:val="FFFFFF" w:themeColor="background1"/>
          <w:sz w:val="24"/>
          <w:szCs w:val="24"/>
        </w:rPr>
      </w:pPr>
    </w:p>
    <w:p w:rsidRPr="00D83F15" w:rsidR="000E0C94" w:rsidP="000E0C94" w:rsidRDefault="000E0C94" w14:paraId="5F9FA960" w14:textId="77777777">
      <w:pPr>
        <w:rPr>
          <w:rFonts w:ascii="Arial" w:hAnsi="Arial" w:cs="Arial"/>
          <w:b/>
          <w:noProof/>
          <w:color w:val="000000" w:themeColor="text1"/>
          <w:sz w:val="24"/>
          <w:szCs w:val="24"/>
        </w:rPr>
      </w:pPr>
    </w:p>
    <w:p w:rsidRPr="00D83F15" w:rsidR="000E0C94" w:rsidP="000E0C94" w:rsidRDefault="000E0C94" w14:paraId="0B31A5C4" w14:textId="77777777">
      <w:pPr>
        <w:rPr>
          <w:rFonts w:ascii="Arial" w:hAnsi="Arial" w:cs="Arial"/>
          <w:b/>
          <w:noProof/>
          <w:color w:val="000000" w:themeColor="text1"/>
          <w:sz w:val="24"/>
          <w:szCs w:val="24"/>
        </w:rPr>
      </w:pPr>
    </w:p>
    <w:p w:rsidRPr="00D83F15" w:rsidR="000E0C94" w:rsidP="000E0C94" w:rsidRDefault="000E0C94" w14:paraId="0AB0F42C" w14:textId="77777777">
      <w:pPr>
        <w:rPr>
          <w:rFonts w:ascii="Arial" w:hAnsi="Arial" w:cs="Arial"/>
          <w:b/>
          <w:noProof/>
          <w:color w:val="000000" w:themeColor="text1"/>
          <w:sz w:val="24"/>
          <w:szCs w:val="24"/>
        </w:rPr>
      </w:pPr>
    </w:p>
    <w:p w:rsidRPr="00745E7D" w:rsidR="000E0C94" w:rsidP="000E0C94" w:rsidRDefault="000E0C94" w14:paraId="4193F6A7" w14:textId="1186BFD7">
      <w:pPr>
        <w:pStyle w:val="Title"/>
        <w:rPr>
          <w:color w:val="000000" w:themeColor="text1"/>
          <w:sz w:val="44"/>
          <w:szCs w:val="44"/>
        </w:rPr>
      </w:pPr>
      <w:r w:rsidRPr="00745E7D">
        <w:rPr>
          <w:sz w:val="44"/>
          <w:szCs w:val="44"/>
        </w:rPr>
        <w:t xml:space="preserve">Student Bursary Policy </w:t>
      </w:r>
    </w:p>
    <w:p w:rsidRPr="00D83F15" w:rsidR="000E0C94" w:rsidP="000E0C94" w:rsidRDefault="000E0C94" w14:paraId="646A471F" w14:textId="77777777">
      <w:pPr>
        <w:rPr>
          <w:rFonts w:ascii="Arial" w:hAnsi="Arial" w:cs="Arial"/>
          <w:b/>
          <w:noProof/>
          <w:color w:val="000000" w:themeColor="text1"/>
          <w:sz w:val="24"/>
          <w:szCs w:val="24"/>
        </w:rPr>
      </w:pPr>
    </w:p>
    <w:p w:rsidRPr="00D83F15" w:rsidR="000E0C94" w:rsidP="000E0C94" w:rsidRDefault="000E0C94" w14:paraId="5C376406" w14:textId="77777777">
      <w:pPr>
        <w:rPr>
          <w:rFonts w:ascii="Arial" w:hAnsi="Arial" w:cs="Arial"/>
          <w:b/>
          <w:noProof/>
          <w:color w:val="000000" w:themeColor="text1"/>
          <w:sz w:val="24"/>
          <w:szCs w:val="24"/>
        </w:rPr>
      </w:pPr>
    </w:p>
    <w:p w:rsidRPr="00D83F15" w:rsidR="000E0C94" w:rsidP="000E0C94" w:rsidRDefault="000E0C94" w14:paraId="54052C5F" w14:textId="77777777">
      <w:pPr>
        <w:rPr>
          <w:rFonts w:ascii="Arial" w:hAnsi="Arial" w:cs="Arial"/>
          <w:b/>
          <w:noProof/>
          <w:color w:val="000000" w:themeColor="text1"/>
          <w:sz w:val="24"/>
          <w:szCs w:val="24"/>
        </w:rPr>
      </w:pPr>
    </w:p>
    <w:p w:rsidRPr="00D83F15" w:rsidR="000E0C94" w:rsidP="000E0C94" w:rsidRDefault="000E0C94" w14:paraId="65840B75" w14:textId="77777777">
      <w:pPr>
        <w:spacing w:after="0" w:line="240" w:lineRule="auto"/>
        <w:rPr>
          <w:rFonts w:ascii="Arial" w:hAnsi="Arial" w:cs="Arial"/>
          <w:b/>
          <w:noProof/>
          <w:color w:val="000000" w:themeColor="text1"/>
          <w:sz w:val="24"/>
          <w:szCs w:val="24"/>
        </w:rPr>
      </w:pPr>
    </w:p>
    <w:p w:rsidRPr="00D83F15" w:rsidR="000E0C94" w:rsidP="000E0C94" w:rsidRDefault="000E0C94" w14:paraId="15B86445" w14:textId="77777777">
      <w:pPr>
        <w:spacing w:after="0" w:line="240" w:lineRule="auto"/>
        <w:rPr>
          <w:rFonts w:ascii="Arial" w:hAnsi="Arial" w:cs="Arial"/>
          <w:b/>
          <w:noProof/>
          <w:color w:val="000000" w:themeColor="text1"/>
          <w:sz w:val="24"/>
          <w:szCs w:val="24"/>
        </w:rPr>
      </w:pPr>
    </w:p>
    <w:p w:rsidRPr="00D83F15" w:rsidR="000E0C94" w:rsidP="000E0C94" w:rsidRDefault="000E0C94" w14:paraId="5DEB5998" w14:textId="77777777">
      <w:pPr>
        <w:spacing w:after="0" w:line="240" w:lineRule="auto"/>
        <w:rPr>
          <w:rFonts w:ascii="Arial" w:hAnsi="Arial" w:cs="Arial"/>
          <w:b/>
          <w:noProof/>
          <w:color w:val="000000" w:themeColor="text1"/>
          <w:sz w:val="24"/>
          <w:szCs w:val="24"/>
        </w:rPr>
      </w:pPr>
    </w:p>
    <w:p w:rsidRPr="00D83F15" w:rsidR="000E0C94" w:rsidP="000E0C94" w:rsidRDefault="000E0C94" w14:paraId="28D914B5" w14:textId="77777777">
      <w:pPr>
        <w:spacing w:after="0" w:line="240" w:lineRule="auto"/>
        <w:rPr>
          <w:rFonts w:ascii="Arial" w:hAnsi="Arial" w:cs="Arial"/>
          <w:b/>
          <w:noProof/>
          <w:color w:val="FFFFFF" w:themeColor="background1"/>
          <w:sz w:val="24"/>
          <w:szCs w:val="24"/>
        </w:rPr>
      </w:pPr>
    </w:p>
    <w:p w:rsidRPr="00D83F15" w:rsidR="000E0C94" w:rsidP="000E0C94" w:rsidRDefault="000E0C94" w14:paraId="2AFC1A3A" w14:textId="77777777">
      <w:pPr>
        <w:spacing w:after="0" w:line="240" w:lineRule="auto"/>
        <w:rPr>
          <w:rFonts w:ascii="Arial" w:hAnsi="Arial" w:cs="Arial"/>
          <w:b/>
          <w:noProof/>
          <w:color w:val="FFFFFF" w:themeColor="background1"/>
          <w:sz w:val="24"/>
          <w:szCs w:val="24"/>
        </w:rPr>
      </w:pPr>
    </w:p>
    <w:p w:rsidRPr="00D83F15" w:rsidR="000E0C94" w:rsidP="000E0C94" w:rsidRDefault="000E0C94" w14:paraId="2486FEEF" w14:textId="77777777">
      <w:pPr>
        <w:spacing w:after="0" w:line="240" w:lineRule="auto"/>
        <w:rPr>
          <w:rFonts w:ascii="Arial" w:hAnsi="Arial" w:cs="Arial"/>
          <w:b/>
          <w:noProof/>
          <w:color w:val="FFFFFF" w:themeColor="background1"/>
          <w:sz w:val="24"/>
          <w:szCs w:val="24"/>
        </w:rPr>
      </w:pPr>
    </w:p>
    <w:p w:rsidRPr="00D83F15" w:rsidR="000E0C94" w:rsidP="000E0C94" w:rsidRDefault="000E0C94" w14:paraId="69EEE4D3" w14:textId="77777777">
      <w:pPr>
        <w:spacing w:after="0" w:line="240" w:lineRule="auto"/>
        <w:rPr>
          <w:rFonts w:ascii="Arial" w:hAnsi="Arial" w:cs="Arial"/>
          <w:b/>
          <w:noProof/>
          <w:color w:val="FFFFFF" w:themeColor="background1"/>
          <w:sz w:val="24"/>
          <w:szCs w:val="24"/>
        </w:rPr>
      </w:pPr>
    </w:p>
    <w:p w:rsidR="000E0C94" w:rsidP="000E0C94" w:rsidRDefault="000E0C94" w14:paraId="0CCD4FDE" w14:textId="77777777">
      <w:pPr>
        <w:spacing w:after="0" w:line="240" w:lineRule="auto"/>
        <w:rPr>
          <w:rFonts w:ascii="Arial" w:hAnsi="Arial" w:cs="Arial"/>
          <w:b/>
          <w:noProof/>
          <w:color w:val="FFFFFF" w:themeColor="background1"/>
          <w:sz w:val="24"/>
          <w:szCs w:val="24"/>
        </w:rPr>
      </w:pPr>
    </w:p>
    <w:p w:rsidR="000E0C94" w:rsidP="000E0C94" w:rsidRDefault="000E0C94" w14:paraId="3B7DA9A0" w14:textId="77777777">
      <w:pPr>
        <w:spacing w:after="0" w:line="240" w:lineRule="auto"/>
        <w:rPr>
          <w:rFonts w:ascii="Arial" w:hAnsi="Arial" w:cs="Arial"/>
          <w:b/>
          <w:noProof/>
          <w:color w:val="FFFFFF" w:themeColor="background1"/>
          <w:sz w:val="24"/>
          <w:szCs w:val="24"/>
        </w:rPr>
      </w:pPr>
    </w:p>
    <w:p w:rsidR="000E0C94" w:rsidP="000E0C94" w:rsidRDefault="000E0C94" w14:paraId="5EE13EE2" w14:textId="77777777">
      <w:pPr>
        <w:spacing w:after="0" w:line="240" w:lineRule="auto"/>
        <w:rPr>
          <w:rFonts w:ascii="Arial" w:hAnsi="Arial" w:cs="Arial"/>
          <w:b/>
          <w:noProof/>
          <w:color w:val="FFFFFF" w:themeColor="background1"/>
          <w:sz w:val="24"/>
          <w:szCs w:val="24"/>
        </w:rPr>
      </w:pPr>
    </w:p>
    <w:p w:rsidR="000E0C94" w:rsidP="000E0C94" w:rsidRDefault="000E0C94" w14:paraId="02364331" w14:textId="77777777">
      <w:pPr>
        <w:spacing w:after="0" w:line="240" w:lineRule="auto"/>
        <w:rPr>
          <w:rFonts w:ascii="Arial" w:hAnsi="Arial" w:cs="Arial"/>
          <w:b/>
          <w:noProof/>
          <w:color w:val="FFFFFF" w:themeColor="background1"/>
          <w:sz w:val="24"/>
          <w:szCs w:val="24"/>
        </w:rPr>
      </w:pPr>
    </w:p>
    <w:p w:rsidR="000E0C94" w:rsidP="000E0C94" w:rsidRDefault="000E0C94" w14:paraId="76BC4F2B" w14:textId="77777777">
      <w:pPr>
        <w:spacing w:after="0" w:line="240" w:lineRule="auto"/>
        <w:rPr>
          <w:rFonts w:ascii="Arial" w:hAnsi="Arial" w:cs="Arial"/>
          <w:b/>
          <w:noProof/>
          <w:color w:val="FFFFFF" w:themeColor="background1"/>
          <w:sz w:val="24"/>
          <w:szCs w:val="24"/>
        </w:rPr>
      </w:pPr>
    </w:p>
    <w:p w:rsidR="000E0C94" w:rsidP="000E0C94" w:rsidRDefault="000E0C94" w14:paraId="31361072" w14:textId="77777777">
      <w:pPr>
        <w:spacing w:after="0" w:line="240" w:lineRule="auto"/>
        <w:rPr>
          <w:rFonts w:ascii="Arial" w:hAnsi="Arial" w:cs="Arial"/>
          <w:b/>
          <w:noProof/>
          <w:color w:val="FFFFFF" w:themeColor="background1"/>
          <w:sz w:val="24"/>
          <w:szCs w:val="24"/>
        </w:rPr>
      </w:pPr>
    </w:p>
    <w:p w:rsidRPr="00D83F15" w:rsidR="000E0C94" w:rsidP="000E0C94" w:rsidRDefault="000E0C94" w14:paraId="0221BE82" w14:textId="77777777">
      <w:pPr>
        <w:spacing w:after="0" w:line="240" w:lineRule="auto"/>
        <w:rPr>
          <w:rFonts w:ascii="Arial" w:hAnsi="Arial" w:cs="Arial"/>
          <w:b/>
          <w:noProof/>
          <w:color w:val="FFFFFF" w:themeColor="background1"/>
          <w:sz w:val="24"/>
          <w:szCs w:val="24"/>
        </w:rPr>
      </w:pPr>
    </w:p>
    <w:p w:rsidRPr="00D83F15" w:rsidR="000E0C94" w:rsidP="000E0C94" w:rsidRDefault="000E0C94" w14:paraId="63963394" w14:textId="77777777">
      <w:pPr>
        <w:spacing w:after="0" w:line="240" w:lineRule="auto"/>
        <w:rPr>
          <w:rFonts w:ascii="Arial" w:hAnsi="Arial" w:cs="Arial"/>
          <w:b/>
          <w:noProof/>
          <w:color w:val="FFFFFF" w:themeColor="background1"/>
          <w:sz w:val="24"/>
          <w:szCs w:val="24"/>
        </w:rPr>
      </w:pPr>
    </w:p>
    <w:p w:rsidRPr="00D83F15" w:rsidR="000E0C94" w:rsidP="000E0C94" w:rsidRDefault="000E0C94" w14:paraId="14459102" w14:textId="77777777">
      <w:pPr>
        <w:spacing w:after="0" w:line="240" w:lineRule="auto"/>
        <w:rPr>
          <w:rFonts w:ascii="Arial" w:hAnsi="Arial" w:cs="Arial"/>
          <w:b/>
          <w:noProof/>
          <w:color w:val="FFFFFF" w:themeColor="background1"/>
          <w:sz w:val="24"/>
          <w:szCs w:val="24"/>
        </w:rPr>
      </w:pPr>
    </w:p>
    <w:tbl>
      <w:tblPr>
        <w:tblW w:w="9101"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581"/>
        <w:gridCol w:w="2391"/>
        <w:gridCol w:w="1719"/>
        <w:gridCol w:w="2410"/>
      </w:tblGrid>
      <w:tr w:rsidRPr="00D83F15" w:rsidR="000E0C94" w:rsidTr="001A7689" w14:paraId="08AE1F8E" w14:textId="77777777">
        <w:trPr>
          <w:trHeight w:val="448"/>
        </w:trPr>
        <w:tc>
          <w:tcPr>
            <w:tcW w:w="2581" w:type="dxa"/>
            <w:shd w:val="clear" w:color="auto" w:fill="D9D9D9" w:themeFill="background1" w:themeFillShade="D9"/>
            <w:vAlign w:val="center"/>
          </w:tcPr>
          <w:p w:rsidRPr="00D83F15" w:rsidR="000E0C94" w:rsidP="001A7689" w:rsidRDefault="000E0C94" w14:paraId="4BD8B4D8" w14:textId="77777777">
            <w:pPr>
              <w:spacing w:after="0" w:line="240" w:lineRule="auto"/>
              <w:rPr>
                <w:rFonts w:ascii="Arial" w:hAnsi="Arial" w:cs="Arial"/>
                <w:b/>
                <w:noProof/>
                <w:color w:val="000000" w:themeColor="text1"/>
                <w:sz w:val="24"/>
                <w:szCs w:val="24"/>
              </w:rPr>
            </w:pPr>
            <w:r w:rsidRPr="00D83F15">
              <w:rPr>
                <w:rFonts w:ascii="Arial" w:hAnsi="Arial" w:cs="Arial"/>
                <w:b/>
                <w:noProof/>
                <w:color w:val="000000" w:themeColor="text1"/>
                <w:sz w:val="24"/>
                <w:szCs w:val="24"/>
              </w:rPr>
              <w:t>Policy Reference</w:t>
            </w:r>
          </w:p>
        </w:tc>
        <w:tc>
          <w:tcPr>
            <w:tcW w:w="6520" w:type="dxa"/>
            <w:gridSpan w:val="3"/>
            <w:vAlign w:val="center"/>
          </w:tcPr>
          <w:p w:rsidRPr="00D83F15" w:rsidR="000E0C94" w:rsidP="001A7689" w:rsidRDefault="000B2DEF" w14:paraId="539EA85F" w14:textId="361AF113">
            <w:pPr>
              <w:spacing w:after="0" w:line="240" w:lineRule="auto"/>
              <w:rPr>
                <w:rFonts w:ascii="Arial" w:hAnsi="Arial" w:cs="Arial"/>
                <w:noProof/>
                <w:color w:val="000000" w:themeColor="text1"/>
                <w:sz w:val="24"/>
                <w:szCs w:val="24"/>
              </w:rPr>
            </w:pPr>
            <w:r>
              <w:rPr>
                <w:rFonts w:ascii="Arial" w:hAnsi="Arial" w:cs="Arial"/>
                <w:noProof/>
                <w:color w:val="000000" w:themeColor="text1"/>
                <w:sz w:val="24"/>
                <w:szCs w:val="24"/>
              </w:rPr>
              <w:t>CE-06</w:t>
            </w:r>
          </w:p>
        </w:tc>
      </w:tr>
      <w:tr w:rsidRPr="00D83F15" w:rsidR="000E0C94" w:rsidTr="001A7689" w14:paraId="466854E7" w14:textId="77777777">
        <w:trPr>
          <w:trHeight w:val="448"/>
        </w:trPr>
        <w:tc>
          <w:tcPr>
            <w:tcW w:w="2581" w:type="dxa"/>
            <w:shd w:val="clear" w:color="auto" w:fill="D9D9D9" w:themeFill="background1" w:themeFillShade="D9"/>
            <w:vAlign w:val="center"/>
          </w:tcPr>
          <w:p w:rsidRPr="00D83F15" w:rsidR="000E0C94" w:rsidP="001A7689" w:rsidRDefault="000E0C94" w14:paraId="1AFD324D" w14:textId="77777777">
            <w:pPr>
              <w:spacing w:after="0" w:line="240" w:lineRule="auto"/>
              <w:rPr>
                <w:rFonts w:ascii="Arial" w:hAnsi="Arial" w:cs="Arial"/>
                <w:b/>
                <w:noProof/>
                <w:color w:val="000000" w:themeColor="text1"/>
                <w:sz w:val="24"/>
                <w:szCs w:val="24"/>
              </w:rPr>
            </w:pPr>
            <w:r w:rsidRPr="00D83F15">
              <w:rPr>
                <w:rFonts w:ascii="Arial" w:hAnsi="Arial" w:cs="Arial"/>
                <w:b/>
                <w:noProof/>
                <w:color w:val="000000" w:themeColor="text1"/>
                <w:sz w:val="24"/>
                <w:szCs w:val="24"/>
              </w:rPr>
              <w:t>Issue Date</w:t>
            </w:r>
          </w:p>
        </w:tc>
        <w:tc>
          <w:tcPr>
            <w:tcW w:w="2391" w:type="dxa"/>
            <w:vAlign w:val="center"/>
          </w:tcPr>
          <w:p w:rsidRPr="00D83F15" w:rsidR="000E0C94" w:rsidP="001A7689" w:rsidRDefault="00FF7C87" w14:paraId="7E7F71C9" w14:textId="768C5C4F">
            <w:pPr>
              <w:spacing w:after="0" w:line="240" w:lineRule="auto"/>
              <w:rPr>
                <w:rFonts w:ascii="Arial" w:hAnsi="Arial" w:cs="Arial"/>
                <w:noProof/>
                <w:color w:val="000000" w:themeColor="text1"/>
                <w:sz w:val="24"/>
                <w:szCs w:val="24"/>
              </w:rPr>
            </w:pPr>
            <w:r>
              <w:rPr>
                <w:rFonts w:ascii="Arial" w:hAnsi="Arial" w:cs="Arial"/>
                <w:noProof/>
                <w:color w:val="000000" w:themeColor="text1"/>
                <w:sz w:val="24"/>
                <w:szCs w:val="24"/>
              </w:rPr>
              <w:t>11 June</w:t>
            </w:r>
            <w:r w:rsidR="009B576E">
              <w:rPr>
                <w:rFonts w:ascii="Arial" w:hAnsi="Arial" w:cs="Arial"/>
                <w:noProof/>
                <w:color w:val="000000" w:themeColor="text1"/>
                <w:sz w:val="24"/>
                <w:szCs w:val="24"/>
              </w:rPr>
              <w:t xml:space="preserve"> 2026</w:t>
            </w:r>
          </w:p>
        </w:tc>
        <w:tc>
          <w:tcPr>
            <w:tcW w:w="1719" w:type="dxa"/>
            <w:shd w:val="clear" w:color="auto" w:fill="D9D9D9" w:themeFill="background1" w:themeFillShade="D9"/>
            <w:vAlign w:val="center"/>
          </w:tcPr>
          <w:p w:rsidRPr="00D83F15" w:rsidR="000E0C94" w:rsidP="001A7689" w:rsidRDefault="000E0C94" w14:paraId="7A3D2699" w14:textId="77777777">
            <w:pPr>
              <w:spacing w:after="0" w:line="240" w:lineRule="auto"/>
              <w:rPr>
                <w:rFonts w:ascii="Arial" w:hAnsi="Arial" w:cs="Arial"/>
                <w:b/>
                <w:bCs/>
                <w:noProof/>
                <w:color w:val="000000" w:themeColor="text1"/>
                <w:sz w:val="24"/>
                <w:szCs w:val="24"/>
              </w:rPr>
            </w:pPr>
            <w:r w:rsidRPr="00D83F15">
              <w:rPr>
                <w:rFonts w:ascii="Arial" w:hAnsi="Arial" w:cs="Arial"/>
                <w:b/>
                <w:bCs/>
                <w:noProof/>
                <w:color w:val="000000" w:themeColor="text1"/>
                <w:sz w:val="24"/>
                <w:szCs w:val="24"/>
              </w:rPr>
              <w:t>Review Date</w:t>
            </w:r>
          </w:p>
        </w:tc>
        <w:tc>
          <w:tcPr>
            <w:tcW w:w="2410" w:type="dxa"/>
            <w:vAlign w:val="center"/>
          </w:tcPr>
          <w:p w:rsidRPr="00D83F15" w:rsidR="000E0C94" w:rsidP="001A7689" w:rsidRDefault="009B576E" w14:paraId="16FEC215" w14:textId="11D48793">
            <w:pPr>
              <w:spacing w:after="0" w:line="240" w:lineRule="auto"/>
              <w:rPr>
                <w:rFonts w:ascii="Arial" w:hAnsi="Arial" w:cs="Arial"/>
                <w:noProof/>
                <w:color w:val="000000" w:themeColor="text1"/>
                <w:sz w:val="24"/>
                <w:szCs w:val="24"/>
              </w:rPr>
            </w:pPr>
            <w:r>
              <w:rPr>
                <w:rFonts w:ascii="Arial" w:hAnsi="Arial" w:cs="Arial"/>
                <w:noProof/>
                <w:color w:val="000000" w:themeColor="text1"/>
                <w:sz w:val="24"/>
                <w:szCs w:val="24"/>
              </w:rPr>
              <w:t>1</w:t>
            </w:r>
            <w:r w:rsidR="00FF7C87">
              <w:rPr>
                <w:rFonts w:ascii="Arial" w:hAnsi="Arial" w:cs="Arial"/>
                <w:noProof/>
                <w:color w:val="000000" w:themeColor="text1"/>
                <w:sz w:val="24"/>
                <w:szCs w:val="24"/>
              </w:rPr>
              <w:t>1</w:t>
            </w:r>
            <w:r w:rsidRPr="00DF606D">
              <w:rPr>
                <w:rFonts w:ascii="Arial" w:hAnsi="Arial" w:cs="Arial"/>
                <w:noProof/>
                <w:color w:val="000000" w:themeColor="text1"/>
                <w:sz w:val="24"/>
                <w:szCs w:val="24"/>
                <w:vertAlign w:val="superscript"/>
              </w:rPr>
              <w:t>th</w:t>
            </w:r>
            <w:r>
              <w:rPr>
                <w:rFonts w:ascii="Arial" w:hAnsi="Arial" w:cs="Arial"/>
                <w:noProof/>
                <w:color w:val="000000" w:themeColor="text1"/>
                <w:sz w:val="24"/>
                <w:szCs w:val="24"/>
              </w:rPr>
              <w:t xml:space="preserve"> </w:t>
            </w:r>
            <w:r w:rsidR="00FF7C87">
              <w:rPr>
                <w:rFonts w:ascii="Arial" w:hAnsi="Arial" w:cs="Arial"/>
                <w:noProof/>
                <w:color w:val="000000" w:themeColor="text1"/>
                <w:sz w:val="24"/>
                <w:szCs w:val="24"/>
              </w:rPr>
              <w:t>June</w:t>
            </w:r>
            <w:r>
              <w:rPr>
                <w:rFonts w:ascii="Arial" w:hAnsi="Arial" w:cs="Arial"/>
                <w:noProof/>
                <w:color w:val="000000" w:themeColor="text1"/>
                <w:sz w:val="24"/>
                <w:szCs w:val="24"/>
              </w:rPr>
              <w:t xml:space="preserve"> 2027</w:t>
            </w:r>
          </w:p>
        </w:tc>
      </w:tr>
    </w:tbl>
    <w:p w:rsidRPr="00D83F15" w:rsidR="000E0C94" w:rsidP="000E0C94" w:rsidRDefault="000E0C94" w14:paraId="2B8E0161" w14:textId="77777777">
      <w:pPr>
        <w:spacing w:after="0" w:line="240" w:lineRule="auto"/>
        <w:rPr>
          <w:rFonts w:ascii="Arial" w:hAnsi="Arial" w:cs="Arial"/>
          <w:b/>
          <w:noProof/>
          <w:color w:val="000000" w:themeColor="text1"/>
          <w:sz w:val="24"/>
          <w:szCs w:val="24"/>
        </w:rPr>
        <w:sectPr w:rsidRPr="00D83F15" w:rsidR="000E0C94" w:rsidSect="000E0C94">
          <w:footerReference w:type="default" r:id="rId13"/>
          <w:pgSz w:w="11906" w:h="16838" w:orient="portrait"/>
          <w:pgMar w:top="993" w:right="1440" w:bottom="1276" w:left="1440" w:header="709" w:footer="554" w:gutter="0"/>
          <w:cols w:space="708"/>
          <w:docGrid w:linePitch="360"/>
        </w:sectPr>
      </w:pPr>
    </w:p>
    <w:p w:rsidRPr="00D83F15" w:rsidR="000E0C94" w:rsidP="00651130" w:rsidRDefault="000E0C94" w14:paraId="498C77FE" w14:textId="77777777">
      <w:pPr>
        <w:spacing w:after="0" w:line="240" w:lineRule="auto"/>
        <w:rPr>
          <w:rFonts w:ascii="Arial" w:hAnsi="Arial" w:cs="Arial"/>
          <w:b/>
          <w:bCs/>
          <w:sz w:val="24"/>
          <w:szCs w:val="24"/>
        </w:rPr>
      </w:pPr>
      <w:r w:rsidRPr="00D83F15">
        <w:rPr>
          <w:rFonts w:ascii="Arial" w:hAnsi="Arial" w:cs="Arial"/>
          <w:b/>
          <w:bCs/>
          <w:sz w:val="24"/>
          <w:szCs w:val="24"/>
        </w:rPr>
        <w:t>Document Control</w:t>
      </w:r>
    </w:p>
    <w:p w:rsidRPr="00D83F15" w:rsidR="000E0C94" w:rsidP="000E0C94" w:rsidRDefault="000E0C94" w14:paraId="2CE4359A" w14:textId="77777777">
      <w:pPr>
        <w:spacing w:after="0" w:line="240" w:lineRule="auto"/>
        <w:rPr>
          <w:rFonts w:ascii="Arial" w:hAnsi="Arial" w:cs="Arial"/>
          <w:b/>
          <w:noProof/>
          <w:color w:val="000000" w:themeColor="text1"/>
          <w:sz w:val="24"/>
          <w:szCs w:val="24"/>
        </w:rPr>
      </w:pPr>
    </w:p>
    <w:tbl>
      <w:tblPr>
        <w:tblW w:w="9214" w:type="dxa"/>
        <w:tblInd w:w="-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3090"/>
        <w:gridCol w:w="6124"/>
      </w:tblGrid>
      <w:tr w:rsidRPr="00D83F15" w:rsidR="000E0C94" w:rsidTr="001A7689" w14:paraId="7A8D8635" w14:textId="77777777">
        <w:trPr>
          <w:trHeight w:val="448"/>
        </w:trPr>
        <w:tc>
          <w:tcPr>
            <w:tcW w:w="3090" w:type="dxa"/>
            <w:shd w:val="clear" w:color="auto" w:fill="D9D9D9" w:themeFill="background1" w:themeFillShade="D9"/>
            <w:vAlign w:val="center"/>
          </w:tcPr>
          <w:p w:rsidRPr="00D83F15" w:rsidR="000E0C94" w:rsidP="001A7689" w:rsidRDefault="000E0C94" w14:paraId="49E915C2" w14:textId="77777777">
            <w:pPr>
              <w:spacing w:after="0" w:line="240" w:lineRule="auto"/>
              <w:ind w:left="34"/>
              <w:rPr>
                <w:rFonts w:ascii="Arial" w:hAnsi="Arial" w:cs="Arial"/>
                <w:b/>
                <w:noProof/>
                <w:color w:val="000000" w:themeColor="text1"/>
                <w:sz w:val="24"/>
                <w:szCs w:val="24"/>
              </w:rPr>
            </w:pPr>
            <w:r w:rsidRPr="00D83F15">
              <w:rPr>
                <w:rFonts w:ascii="Arial" w:hAnsi="Arial" w:cs="Arial"/>
                <w:b/>
                <w:noProof/>
                <w:color w:val="000000" w:themeColor="text1"/>
                <w:sz w:val="24"/>
                <w:szCs w:val="24"/>
              </w:rPr>
              <w:t>Owner</w:t>
            </w:r>
          </w:p>
        </w:tc>
        <w:tc>
          <w:tcPr>
            <w:tcW w:w="6124" w:type="dxa"/>
            <w:vAlign w:val="center"/>
          </w:tcPr>
          <w:p w:rsidRPr="00D83F15" w:rsidR="000E0C94" w:rsidP="001A7689" w:rsidRDefault="00000000" w14:paraId="0DF491E4" w14:textId="77777777">
            <w:pPr>
              <w:spacing w:after="0" w:line="240" w:lineRule="auto"/>
              <w:rPr>
                <w:rFonts w:ascii="Arial" w:hAnsi="Arial" w:cs="Arial"/>
                <w:noProof/>
                <w:color w:val="000000" w:themeColor="text1"/>
                <w:sz w:val="24"/>
                <w:szCs w:val="24"/>
              </w:rPr>
            </w:pPr>
            <w:sdt>
              <w:sdtPr>
                <w:rPr>
                  <w:rFonts w:ascii="Arial" w:hAnsi="Arial" w:cs="Arial"/>
                </w:rPr>
                <w:id w:val="-389647575"/>
                <w:placeholder>
                  <w:docPart w:val="9E659B948C852D45AF7199E6E35019F0"/>
                </w:placeholder>
                <w:text/>
              </w:sdtPr>
              <w:sdtContent>
                <w:r w:rsidRPr="00ED4362" w:rsidR="000E0C94">
                  <w:rPr>
                    <w:rFonts w:ascii="Arial" w:hAnsi="Arial" w:cs="Arial"/>
                  </w:rPr>
                  <w:t>Executive Director - Customer Experience</w:t>
                </w:r>
              </w:sdtContent>
            </w:sdt>
          </w:p>
        </w:tc>
      </w:tr>
      <w:tr w:rsidRPr="00D83F15" w:rsidR="000E0C94" w:rsidTr="001A7689" w14:paraId="68CA9655" w14:textId="77777777">
        <w:trPr>
          <w:trHeight w:val="448"/>
        </w:trPr>
        <w:tc>
          <w:tcPr>
            <w:tcW w:w="3090" w:type="dxa"/>
            <w:shd w:val="clear" w:color="auto" w:fill="D9D9D9" w:themeFill="background1" w:themeFillShade="D9"/>
            <w:vAlign w:val="center"/>
          </w:tcPr>
          <w:p w:rsidRPr="00D83F15" w:rsidR="000E0C94" w:rsidP="001A7689" w:rsidRDefault="000E0C94" w14:paraId="226289CE" w14:textId="77777777">
            <w:pPr>
              <w:spacing w:after="0" w:line="240" w:lineRule="auto"/>
              <w:ind w:left="34"/>
              <w:rPr>
                <w:rFonts w:ascii="Arial" w:hAnsi="Arial" w:cs="Arial"/>
                <w:b/>
                <w:noProof/>
                <w:color w:val="000000" w:themeColor="text1"/>
                <w:sz w:val="24"/>
                <w:szCs w:val="24"/>
              </w:rPr>
            </w:pPr>
            <w:r w:rsidRPr="00D83F15">
              <w:rPr>
                <w:rFonts w:ascii="Arial" w:hAnsi="Arial" w:cs="Arial"/>
                <w:b/>
                <w:noProof/>
                <w:color w:val="000000" w:themeColor="text1"/>
                <w:sz w:val="24"/>
                <w:szCs w:val="24"/>
              </w:rPr>
              <w:t>Audience</w:t>
            </w:r>
          </w:p>
        </w:tc>
        <w:tc>
          <w:tcPr>
            <w:tcW w:w="6124" w:type="dxa"/>
            <w:vAlign w:val="center"/>
          </w:tcPr>
          <w:p w:rsidRPr="00D83F15" w:rsidR="000E0C94" w:rsidP="001A7689" w:rsidRDefault="000E0C94" w14:paraId="394D628D" w14:textId="77777777">
            <w:pPr>
              <w:spacing w:after="0" w:line="240" w:lineRule="auto"/>
              <w:rPr>
                <w:rFonts w:ascii="Arial" w:hAnsi="Arial" w:cs="Arial"/>
                <w:noProof/>
                <w:color w:val="000000" w:themeColor="text1"/>
                <w:sz w:val="24"/>
                <w:szCs w:val="24"/>
              </w:rPr>
            </w:pPr>
            <w:r w:rsidRPr="00D83F15">
              <w:rPr>
                <w:rFonts w:ascii="Arial" w:hAnsi="Arial" w:cs="Arial"/>
                <w:sz w:val="24"/>
                <w:szCs w:val="24"/>
              </w:rPr>
              <w:t>All Moulton College Stakeholders</w:t>
            </w:r>
          </w:p>
        </w:tc>
      </w:tr>
      <w:tr w:rsidRPr="00D83F15" w:rsidR="000E0C94" w:rsidTr="001A7689" w14:paraId="7AD7F85B" w14:textId="77777777">
        <w:trPr>
          <w:trHeight w:val="448"/>
        </w:trPr>
        <w:tc>
          <w:tcPr>
            <w:tcW w:w="3090" w:type="dxa"/>
            <w:shd w:val="clear" w:color="auto" w:fill="D9D9D9" w:themeFill="background1" w:themeFillShade="D9"/>
            <w:vAlign w:val="center"/>
          </w:tcPr>
          <w:p w:rsidRPr="00D83F15" w:rsidR="000E0C94" w:rsidP="001A7689" w:rsidRDefault="000E0C94" w14:paraId="3EF63649" w14:textId="77777777">
            <w:pPr>
              <w:spacing w:after="0" w:line="240" w:lineRule="auto"/>
              <w:ind w:left="34"/>
              <w:rPr>
                <w:rFonts w:ascii="Arial" w:hAnsi="Arial" w:cs="Arial"/>
                <w:b/>
                <w:noProof/>
                <w:color w:val="000000" w:themeColor="text1"/>
                <w:sz w:val="24"/>
                <w:szCs w:val="24"/>
              </w:rPr>
            </w:pPr>
            <w:r w:rsidRPr="00D83F15">
              <w:rPr>
                <w:rFonts w:ascii="Arial" w:hAnsi="Arial" w:cs="Arial"/>
                <w:b/>
                <w:noProof/>
                <w:color w:val="000000" w:themeColor="text1"/>
                <w:sz w:val="24"/>
                <w:szCs w:val="24"/>
              </w:rPr>
              <w:t>Confidentiality</w:t>
            </w:r>
          </w:p>
        </w:tc>
        <w:tc>
          <w:tcPr>
            <w:tcW w:w="6124" w:type="dxa"/>
            <w:vAlign w:val="center"/>
          </w:tcPr>
          <w:p w:rsidRPr="00D83F15" w:rsidR="000E0C94" w:rsidP="001A7689" w:rsidRDefault="000E0C94" w14:paraId="068D6E95" w14:textId="77777777">
            <w:pPr>
              <w:spacing w:after="0" w:line="240" w:lineRule="auto"/>
              <w:rPr>
                <w:rFonts w:ascii="Arial" w:hAnsi="Arial" w:cs="Arial"/>
                <w:sz w:val="24"/>
                <w:szCs w:val="24"/>
              </w:rPr>
            </w:pPr>
            <w:r w:rsidRPr="00D83F15">
              <w:rPr>
                <w:rFonts w:ascii="Arial" w:hAnsi="Arial" w:cs="Arial"/>
                <w:sz w:val="24"/>
                <w:szCs w:val="24"/>
              </w:rPr>
              <w:t>Low</w:t>
            </w:r>
          </w:p>
        </w:tc>
      </w:tr>
    </w:tbl>
    <w:p w:rsidRPr="00D83F15" w:rsidR="000E0C94" w:rsidP="000E0C94" w:rsidRDefault="000E0C94" w14:paraId="4A5FBE08" w14:textId="77777777">
      <w:pPr>
        <w:spacing w:after="0" w:line="240" w:lineRule="auto"/>
        <w:rPr>
          <w:rFonts w:ascii="Arial" w:hAnsi="Arial" w:cs="Arial"/>
          <w:b/>
          <w:sz w:val="24"/>
          <w:szCs w:val="24"/>
        </w:rPr>
      </w:pPr>
    </w:p>
    <w:p w:rsidRPr="00D83F15" w:rsidR="000E0C94" w:rsidP="000E0C94" w:rsidRDefault="000E0C94" w14:paraId="560A263A" w14:textId="77777777">
      <w:pPr>
        <w:pStyle w:val="Subtitle"/>
        <w:rPr>
          <w:rFonts w:cs="Arial"/>
          <w:szCs w:val="24"/>
        </w:rPr>
      </w:pPr>
      <w:r w:rsidRPr="00D83F15">
        <w:rPr>
          <w:rFonts w:cs="Arial"/>
          <w:szCs w:val="24"/>
        </w:rPr>
        <w:t>Version Control</w:t>
      </w:r>
    </w:p>
    <w:p w:rsidRPr="00D83F15" w:rsidR="000E0C94" w:rsidP="000E0C94" w:rsidRDefault="000E0C94" w14:paraId="5E69596F" w14:textId="77777777">
      <w:pPr>
        <w:spacing w:after="0" w:line="240" w:lineRule="auto"/>
        <w:rPr>
          <w:rFonts w:ascii="Arial" w:hAnsi="Arial" w:cs="Arial"/>
          <w:sz w:val="24"/>
          <w:szCs w:val="24"/>
        </w:rPr>
      </w:pPr>
    </w:p>
    <w:tbl>
      <w:tblPr>
        <w:tblStyle w:val="TableGrid0"/>
        <w:tblW w:w="9209" w:type="dxa"/>
        <w:tblLook w:val="04A0" w:firstRow="1" w:lastRow="0" w:firstColumn="1" w:lastColumn="0" w:noHBand="0" w:noVBand="1"/>
      </w:tblPr>
      <w:tblGrid>
        <w:gridCol w:w="1118"/>
        <w:gridCol w:w="4689"/>
        <w:gridCol w:w="1276"/>
        <w:gridCol w:w="2126"/>
      </w:tblGrid>
      <w:tr w:rsidRPr="00D83F15" w:rsidR="000E0C94" w:rsidTr="001A7689" w14:paraId="3458350F" w14:textId="77777777">
        <w:trPr>
          <w:trHeight w:val="498"/>
        </w:trPr>
        <w:tc>
          <w:tcPr>
            <w:tcW w:w="1118" w:type="dxa"/>
            <w:shd w:val="clear" w:color="auto" w:fill="BFBFBF" w:themeFill="background1" w:themeFillShade="BF"/>
            <w:vAlign w:val="center"/>
          </w:tcPr>
          <w:p w:rsidRPr="00D83F15" w:rsidR="000E0C94" w:rsidP="001A7689" w:rsidRDefault="000E0C94" w14:paraId="0A98D36A" w14:textId="77777777">
            <w:pPr>
              <w:rPr>
                <w:rFonts w:ascii="Arial" w:hAnsi="Arial" w:cs="Arial"/>
                <w:b/>
                <w:sz w:val="24"/>
                <w:szCs w:val="24"/>
              </w:rPr>
            </w:pPr>
            <w:r w:rsidRPr="00D83F15">
              <w:rPr>
                <w:rFonts w:ascii="Arial" w:hAnsi="Arial" w:cs="Arial"/>
                <w:b/>
                <w:sz w:val="24"/>
                <w:szCs w:val="24"/>
              </w:rPr>
              <w:t>Version</w:t>
            </w:r>
          </w:p>
        </w:tc>
        <w:tc>
          <w:tcPr>
            <w:tcW w:w="4689" w:type="dxa"/>
            <w:shd w:val="clear" w:color="auto" w:fill="BFBFBF" w:themeFill="background1" w:themeFillShade="BF"/>
            <w:vAlign w:val="center"/>
          </w:tcPr>
          <w:p w:rsidRPr="00D83F15" w:rsidR="000E0C94" w:rsidP="001A7689" w:rsidRDefault="000E0C94" w14:paraId="23F3460D" w14:textId="77777777">
            <w:pPr>
              <w:rPr>
                <w:rFonts w:ascii="Arial" w:hAnsi="Arial" w:cs="Arial"/>
                <w:b/>
                <w:sz w:val="24"/>
                <w:szCs w:val="24"/>
              </w:rPr>
            </w:pPr>
            <w:r w:rsidRPr="00D83F15">
              <w:rPr>
                <w:rFonts w:ascii="Arial" w:hAnsi="Arial" w:cs="Arial"/>
                <w:b/>
                <w:sz w:val="24"/>
                <w:szCs w:val="24"/>
              </w:rPr>
              <w:t>Description/Changes</w:t>
            </w:r>
          </w:p>
        </w:tc>
        <w:tc>
          <w:tcPr>
            <w:tcW w:w="1276" w:type="dxa"/>
            <w:shd w:val="clear" w:color="auto" w:fill="BFBFBF" w:themeFill="background1" w:themeFillShade="BF"/>
            <w:vAlign w:val="center"/>
          </w:tcPr>
          <w:p w:rsidRPr="00D83F15" w:rsidR="000E0C94" w:rsidP="001A7689" w:rsidRDefault="000E0C94" w14:paraId="46D33192" w14:textId="77777777">
            <w:pPr>
              <w:rPr>
                <w:rFonts w:ascii="Arial" w:hAnsi="Arial" w:cs="Arial"/>
                <w:b/>
                <w:sz w:val="24"/>
                <w:szCs w:val="24"/>
              </w:rPr>
            </w:pPr>
            <w:r w:rsidRPr="00D83F15">
              <w:rPr>
                <w:rFonts w:ascii="Arial" w:hAnsi="Arial" w:cs="Arial"/>
                <w:b/>
                <w:sz w:val="24"/>
                <w:szCs w:val="24"/>
              </w:rPr>
              <w:t>By</w:t>
            </w:r>
          </w:p>
        </w:tc>
        <w:tc>
          <w:tcPr>
            <w:tcW w:w="2126" w:type="dxa"/>
            <w:shd w:val="clear" w:color="auto" w:fill="BFBFBF" w:themeFill="background1" w:themeFillShade="BF"/>
            <w:vAlign w:val="center"/>
          </w:tcPr>
          <w:p w:rsidRPr="00D83F15" w:rsidR="000E0C94" w:rsidP="001A7689" w:rsidRDefault="000E0C94" w14:paraId="2F218781" w14:textId="77777777">
            <w:pPr>
              <w:rPr>
                <w:rFonts w:ascii="Arial" w:hAnsi="Arial" w:cs="Arial"/>
                <w:b/>
                <w:sz w:val="24"/>
                <w:szCs w:val="24"/>
              </w:rPr>
            </w:pPr>
            <w:r w:rsidRPr="00D83F15">
              <w:rPr>
                <w:rFonts w:ascii="Arial" w:hAnsi="Arial" w:cs="Arial"/>
                <w:b/>
                <w:sz w:val="24"/>
                <w:szCs w:val="24"/>
              </w:rPr>
              <w:t>Date</w:t>
            </w:r>
          </w:p>
        </w:tc>
      </w:tr>
      <w:tr w:rsidRPr="00D83F15" w:rsidR="000E0C94" w:rsidTr="001A7689" w14:paraId="00FD5C86" w14:textId="77777777">
        <w:tc>
          <w:tcPr>
            <w:tcW w:w="1118" w:type="dxa"/>
          </w:tcPr>
          <w:p w:rsidRPr="00D83F15" w:rsidR="000E0C94" w:rsidP="001A7689" w:rsidRDefault="000E0C94" w14:paraId="36F84815" w14:textId="77777777">
            <w:pPr>
              <w:rPr>
                <w:rFonts w:ascii="Arial" w:hAnsi="Arial" w:cs="Arial"/>
                <w:sz w:val="24"/>
                <w:szCs w:val="24"/>
              </w:rPr>
            </w:pPr>
            <w:r w:rsidRPr="00D83F15">
              <w:rPr>
                <w:rFonts w:ascii="Arial" w:hAnsi="Arial" w:cs="Arial"/>
                <w:sz w:val="24"/>
                <w:szCs w:val="24"/>
              </w:rPr>
              <w:t>1.0</w:t>
            </w:r>
          </w:p>
        </w:tc>
        <w:tc>
          <w:tcPr>
            <w:tcW w:w="4689" w:type="dxa"/>
          </w:tcPr>
          <w:p w:rsidRPr="00D83F15" w:rsidR="000E0C94" w:rsidP="001A7689" w:rsidRDefault="000E0C94" w14:paraId="6DF219FA" w14:textId="77777777">
            <w:pPr>
              <w:rPr>
                <w:rFonts w:ascii="Arial" w:hAnsi="Arial" w:cs="Arial"/>
                <w:sz w:val="24"/>
                <w:szCs w:val="24"/>
              </w:rPr>
            </w:pPr>
            <w:r w:rsidRPr="00D83F15">
              <w:rPr>
                <w:rFonts w:ascii="Arial" w:hAnsi="Arial" w:cs="Arial"/>
                <w:sz w:val="24"/>
                <w:szCs w:val="24"/>
              </w:rPr>
              <w:t>Full Review and Release</w:t>
            </w:r>
          </w:p>
        </w:tc>
        <w:tc>
          <w:tcPr>
            <w:tcW w:w="1276" w:type="dxa"/>
          </w:tcPr>
          <w:p w:rsidRPr="00D83F15" w:rsidR="000E0C94" w:rsidP="001A7689" w:rsidRDefault="000E0C94" w14:paraId="7BDB8F8A" w14:textId="77777777">
            <w:pPr>
              <w:rPr>
                <w:rFonts w:ascii="Arial" w:hAnsi="Arial" w:cs="Arial"/>
                <w:sz w:val="24"/>
                <w:szCs w:val="24"/>
              </w:rPr>
            </w:pPr>
            <w:r w:rsidRPr="00D83F15">
              <w:rPr>
                <w:rFonts w:ascii="Arial" w:hAnsi="Arial" w:cs="Arial"/>
                <w:sz w:val="24"/>
                <w:szCs w:val="24"/>
              </w:rPr>
              <w:t>DSS</w:t>
            </w:r>
          </w:p>
        </w:tc>
        <w:tc>
          <w:tcPr>
            <w:tcW w:w="2126" w:type="dxa"/>
          </w:tcPr>
          <w:p w:rsidRPr="00D83F15" w:rsidR="000E0C94" w:rsidP="001A7689" w:rsidRDefault="000E0C94" w14:paraId="311EADC6" w14:textId="77777777">
            <w:pPr>
              <w:rPr>
                <w:rFonts w:ascii="Arial" w:hAnsi="Arial" w:cs="Arial"/>
                <w:sz w:val="24"/>
                <w:szCs w:val="24"/>
              </w:rPr>
            </w:pPr>
            <w:r w:rsidRPr="00D83F15">
              <w:rPr>
                <w:rFonts w:ascii="Arial" w:hAnsi="Arial" w:cs="Arial"/>
                <w:sz w:val="24"/>
                <w:szCs w:val="24"/>
              </w:rPr>
              <w:t>July 2020</w:t>
            </w:r>
          </w:p>
        </w:tc>
      </w:tr>
      <w:tr w:rsidRPr="00D83F15" w:rsidR="000E0C94" w:rsidTr="001A7689" w14:paraId="6BA97457" w14:textId="77777777">
        <w:tc>
          <w:tcPr>
            <w:tcW w:w="1118" w:type="dxa"/>
          </w:tcPr>
          <w:p w:rsidRPr="00D83F15" w:rsidR="000E0C94" w:rsidP="001A7689" w:rsidRDefault="000E0C94" w14:paraId="12D3411F" w14:textId="77777777">
            <w:pPr>
              <w:rPr>
                <w:rFonts w:ascii="Arial" w:hAnsi="Arial" w:cs="Arial"/>
                <w:sz w:val="24"/>
                <w:szCs w:val="24"/>
              </w:rPr>
            </w:pPr>
            <w:r w:rsidRPr="00D83F15">
              <w:rPr>
                <w:rFonts w:ascii="Arial" w:hAnsi="Arial" w:cs="Arial"/>
                <w:sz w:val="24"/>
                <w:szCs w:val="24"/>
              </w:rPr>
              <w:t>2.0</w:t>
            </w:r>
          </w:p>
        </w:tc>
        <w:tc>
          <w:tcPr>
            <w:tcW w:w="4689" w:type="dxa"/>
          </w:tcPr>
          <w:p w:rsidRPr="00D83F15" w:rsidR="000E0C94" w:rsidP="001A7689" w:rsidRDefault="000E0C94" w14:paraId="4D75FDD5" w14:textId="77777777">
            <w:pPr>
              <w:rPr>
                <w:rFonts w:ascii="Arial" w:hAnsi="Arial" w:cs="Arial"/>
                <w:sz w:val="24"/>
                <w:szCs w:val="24"/>
              </w:rPr>
            </w:pPr>
            <w:r w:rsidRPr="00D83F15">
              <w:rPr>
                <w:rFonts w:ascii="Arial" w:hAnsi="Arial" w:cs="Arial"/>
                <w:sz w:val="24"/>
                <w:szCs w:val="24"/>
              </w:rPr>
              <w:t>Full Review and Release</w:t>
            </w:r>
          </w:p>
        </w:tc>
        <w:tc>
          <w:tcPr>
            <w:tcW w:w="1276" w:type="dxa"/>
          </w:tcPr>
          <w:p w:rsidRPr="00D83F15" w:rsidR="000E0C94" w:rsidP="001A7689" w:rsidRDefault="000E0C94" w14:paraId="4297A2DE" w14:textId="77777777">
            <w:pPr>
              <w:rPr>
                <w:rFonts w:ascii="Arial" w:hAnsi="Arial" w:cs="Arial"/>
                <w:sz w:val="24"/>
                <w:szCs w:val="24"/>
              </w:rPr>
            </w:pPr>
            <w:r w:rsidRPr="00D83F15">
              <w:rPr>
                <w:rFonts w:ascii="Arial" w:hAnsi="Arial" w:cs="Arial"/>
                <w:sz w:val="24"/>
                <w:szCs w:val="24"/>
              </w:rPr>
              <w:t>DSS</w:t>
            </w:r>
          </w:p>
        </w:tc>
        <w:tc>
          <w:tcPr>
            <w:tcW w:w="2126" w:type="dxa"/>
          </w:tcPr>
          <w:p w:rsidRPr="00D83F15" w:rsidR="000E0C94" w:rsidP="001A7689" w:rsidRDefault="000E0C94" w14:paraId="4E4FEFA5" w14:textId="77777777">
            <w:pPr>
              <w:rPr>
                <w:rFonts w:ascii="Arial" w:hAnsi="Arial" w:cs="Arial"/>
                <w:sz w:val="24"/>
                <w:szCs w:val="24"/>
              </w:rPr>
            </w:pPr>
            <w:r w:rsidRPr="00D83F15">
              <w:rPr>
                <w:rFonts w:ascii="Arial" w:hAnsi="Arial" w:cs="Arial"/>
                <w:sz w:val="24"/>
                <w:szCs w:val="24"/>
              </w:rPr>
              <w:t>08 June 2021</w:t>
            </w:r>
          </w:p>
        </w:tc>
      </w:tr>
      <w:tr w:rsidRPr="00D83F15" w:rsidR="000E0C94" w:rsidTr="001A7689" w14:paraId="48349A6E" w14:textId="77777777">
        <w:tc>
          <w:tcPr>
            <w:tcW w:w="1118" w:type="dxa"/>
          </w:tcPr>
          <w:p w:rsidRPr="00D83F15" w:rsidR="000E0C94" w:rsidP="001A7689" w:rsidRDefault="000E0C94" w14:paraId="5EE120EB" w14:textId="77777777">
            <w:pPr>
              <w:rPr>
                <w:rFonts w:ascii="Arial" w:hAnsi="Arial" w:cs="Arial"/>
                <w:sz w:val="24"/>
                <w:szCs w:val="24"/>
              </w:rPr>
            </w:pPr>
            <w:r w:rsidRPr="00D83F15">
              <w:rPr>
                <w:rFonts w:ascii="Arial" w:hAnsi="Arial" w:cs="Arial"/>
                <w:sz w:val="24"/>
                <w:szCs w:val="24"/>
              </w:rPr>
              <w:t>3.0</w:t>
            </w:r>
          </w:p>
        </w:tc>
        <w:tc>
          <w:tcPr>
            <w:tcW w:w="4689" w:type="dxa"/>
          </w:tcPr>
          <w:p w:rsidRPr="00D83F15" w:rsidR="000E0C94" w:rsidP="001A7689" w:rsidRDefault="000E0C94" w14:paraId="7DB8C630" w14:textId="77777777">
            <w:pPr>
              <w:rPr>
                <w:rFonts w:ascii="Arial" w:hAnsi="Arial" w:cs="Arial"/>
                <w:sz w:val="24"/>
                <w:szCs w:val="24"/>
              </w:rPr>
            </w:pPr>
            <w:r w:rsidRPr="00D83F15">
              <w:rPr>
                <w:rFonts w:ascii="Arial" w:hAnsi="Arial" w:cs="Arial"/>
                <w:sz w:val="24"/>
                <w:szCs w:val="24"/>
              </w:rPr>
              <w:t>Full Review and Release</w:t>
            </w:r>
          </w:p>
        </w:tc>
        <w:tc>
          <w:tcPr>
            <w:tcW w:w="1276" w:type="dxa"/>
          </w:tcPr>
          <w:p w:rsidRPr="00D83F15" w:rsidR="000E0C94" w:rsidP="001A7689" w:rsidRDefault="000E0C94" w14:paraId="34981214" w14:textId="77777777">
            <w:pPr>
              <w:rPr>
                <w:rFonts w:ascii="Arial" w:hAnsi="Arial" w:cs="Arial"/>
                <w:sz w:val="24"/>
                <w:szCs w:val="24"/>
              </w:rPr>
            </w:pPr>
            <w:r w:rsidRPr="00D83F15">
              <w:rPr>
                <w:rFonts w:ascii="Arial" w:hAnsi="Arial" w:cs="Arial"/>
                <w:sz w:val="24"/>
                <w:szCs w:val="24"/>
              </w:rPr>
              <w:t>DSS</w:t>
            </w:r>
          </w:p>
        </w:tc>
        <w:tc>
          <w:tcPr>
            <w:tcW w:w="2126" w:type="dxa"/>
          </w:tcPr>
          <w:p w:rsidRPr="00D83F15" w:rsidR="000E0C94" w:rsidP="001A7689" w:rsidRDefault="000E0C94" w14:paraId="48FA5FA8" w14:textId="77777777">
            <w:pPr>
              <w:rPr>
                <w:rFonts w:ascii="Arial" w:hAnsi="Arial" w:cs="Arial"/>
                <w:sz w:val="24"/>
                <w:szCs w:val="24"/>
              </w:rPr>
            </w:pPr>
            <w:r w:rsidRPr="00D83F15">
              <w:rPr>
                <w:rFonts w:ascii="Arial" w:hAnsi="Arial" w:cs="Arial"/>
                <w:sz w:val="24"/>
                <w:szCs w:val="24"/>
              </w:rPr>
              <w:t>September 2023</w:t>
            </w:r>
          </w:p>
        </w:tc>
      </w:tr>
      <w:tr w:rsidRPr="00D83F15" w:rsidR="000E0C94" w:rsidTr="001A7689" w14:paraId="20191EC8" w14:textId="77777777">
        <w:tc>
          <w:tcPr>
            <w:tcW w:w="1118" w:type="dxa"/>
          </w:tcPr>
          <w:p w:rsidRPr="00D83F15" w:rsidR="000E0C94" w:rsidP="001A7689" w:rsidRDefault="000E0C94" w14:paraId="2515451B" w14:textId="77777777">
            <w:pPr>
              <w:rPr>
                <w:rFonts w:ascii="Arial" w:hAnsi="Arial" w:cs="Arial"/>
                <w:sz w:val="24"/>
                <w:szCs w:val="24"/>
              </w:rPr>
            </w:pPr>
            <w:r w:rsidRPr="00D83F15">
              <w:rPr>
                <w:rFonts w:ascii="Arial" w:hAnsi="Arial" w:cs="Arial"/>
                <w:sz w:val="24"/>
                <w:szCs w:val="24"/>
              </w:rPr>
              <w:t>3.1</w:t>
            </w:r>
          </w:p>
        </w:tc>
        <w:tc>
          <w:tcPr>
            <w:tcW w:w="4689" w:type="dxa"/>
          </w:tcPr>
          <w:p w:rsidRPr="00D83F15" w:rsidR="000E0C94" w:rsidP="001A7689" w:rsidRDefault="000E0C94" w14:paraId="3C08D9CD" w14:textId="77777777">
            <w:pPr>
              <w:rPr>
                <w:rFonts w:ascii="Arial" w:hAnsi="Arial" w:cs="Arial"/>
                <w:sz w:val="24"/>
                <w:szCs w:val="24"/>
              </w:rPr>
            </w:pPr>
            <w:r w:rsidRPr="00D83F15">
              <w:rPr>
                <w:rFonts w:ascii="Arial" w:hAnsi="Arial" w:cs="Arial"/>
                <w:sz w:val="24"/>
                <w:szCs w:val="24"/>
              </w:rPr>
              <w:t>ESFA required update</w:t>
            </w:r>
          </w:p>
        </w:tc>
        <w:tc>
          <w:tcPr>
            <w:tcW w:w="1276" w:type="dxa"/>
          </w:tcPr>
          <w:p w:rsidRPr="00D83F15" w:rsidR="000E0C94" w:rsidP="001A7689" w:rsidRDefault="000E0C94" w14:paraId="3A9861C5" w14:textId="77777777">
            <w:pPr>
              <w:rPr>
                <w:rFonts w:ascii="Arial" w:hAnsi="Arial" w:cs="Arial"/>
                <w:sz w:val="24"/>
                <w:szCs w:val="24"/>
              </w:rPr>
            </w:pPr>
            <w:r w:rsidRPr="00D83F15">
              <w:rPr>
                <w:rFonts w:ascii="Arial" w:hAnsi="Arial" w:cs="Arial"/>
                <w:sz w:val="24"/>
                <w:szCs w:val="24"/>
              </w:rPr>
              <w:t>APSS</w:t>
            </w:r>
          </w:p>
        </w:tc>
        <w:tc>
          <w:tcPr>
            <w:tcW w:w="2126" w:type="dxa"/>
          </w:tcPr>
          <w:p w:rsidRPr="00D83F15" w:rsidR="000E0C94" w:rsidP="001A7689" w:rsidRDefault="000E0C94" w14:paraId="02EB834F" w14:textId="77777777">
            <w:pPr>
              <w:rPr>
                <w:rFonts w:ascii="Arial" w:hAnsi="Arial" w:cs="Arial"/>
                <w:sz w:val="24"/>
                <w:szCs w:val="24"/>
              </w:rPr>
            </w:pPr>
            <w:r w:rsidRPr="00D83F15">
              <w:rPr>
                <w:rFonts w:ascii="Arial" w:hAnsi="Arial" w:cs="Arial"/>
                <w:sz w:val="24"/>
                <w:szCs w:val="24"/>
              </w:rPr>
              <w:t>May 2024</w:t>
            </w:r>
          </w:p>
        </w:tc>
      </w:tr>
      <w:tr w:rsidRPr="00D83F15" w:rsidR="000E0C94" w:rsidTr="001A7689" w14:paraId="6A5168C7" w14:textId="77777777">
        <w:tc>
          <w:tcPr>
            <w:tcW w:w="1118" w:type="dxa"/>
          </w:tcPr>
          <w:p w:rsidRPr="00D83F15" w:rsidR="000E0C94" w:rsidP="001A7689" w:rsidRDefault="000E0C94" w14:paraId="7EBE9128" w14:textId="77777777">
            <w:pPr>
              <w:rPr>
                <w:rFonts w:ascii="Arial" w:hAnsi="Arial" w:cs="Arial"/>
                <w:sz w:val="24"/>
                <w:szCs w:val="24"/>
              </w:rPr>
            </w:pPr>
            <w:r>
              <w:rPr>
                <w:rFonts w:ascii="Arial" w:hAnsi="Arial" w:cs="Arial"/>
                <w:sz w:val="24"/>
                <w:szCs w:val="24"/>
              </w:rPr>
              <w:t>4</w:t>
            </w:r>
          </w:p>
        </w:tc>
        <w:tc>
          <w:tcPr>
            <w:tcW w:w="4689" w:type="dxa"/>
          </w:tcPr>
          <w:p w:rsidRPr="00D83F15" w:rsidR="000E0C94" w:rsidP="001A7689" w:rsidRDefault="000E0C94" w14:paraId="6FD3ACB4" w14:textId="77777777">
            <w:pPr>
              <w:rPr>
                <w:rFonts w:ascii="Arial" w:hAnsi="Arial" w:cs="Arial"/>
                <w:sz w:val="24"/>
                <w:szCs w:val="24"/>
              </w:rPr>
            </w:pPr>
            <w:r w:rsidRPr="00D83F15">
              <w:rPr>
                <w:rFonts w:ascii="Arial" w:hAnsi="Arial" w:cs="Arial"/>
                <w:sz w:val="24"/>
                <w:szCs w:val="24"/>
              </w:rPr>
              <w:t>Full Review and Release</w:t>
            </w:r>
          </w:p>
        </w:tc>
        <w:tc>
          <w:tcPr>
            <w:tcW w:w="1276" w:type="dxa"/>
          </w:tcPr>
          <w:p w:rsidRPr="00D83F15" w:rsidR="000E0C94" w:rsidP="001A7689" w:rsidRDefault="000E0C94" w14:paraId="26957B4A" w14:textId="77777777">
            <w:pPr>
              <w:rPr>
                <w:rFonts w:ascii="Arial" w:hAnsi="Arial" w:cs="Arial"/>
                <w:sz w:val="24"/>
                <w:szCs w:val="24"/>
              </w:rPr>
            </w:pPr>
            <w:r>
              <w:rPr>
                <w:rFonts w:ascii="Arial" w:hAnsi="Arial" w:cs="Arial"/>
                <w:sz w:val="24"/>
                <w:szCs w:val="24"/>
              </w:rPr>
              <w:t>EDCE</w:t>
            </w:r>
          </w:p>
        </w:tc>
        <w:tc>
          <w:tcPr>
            <w:tcW w:w="2126" w:type="dxa"/>
          </w:tcPr>
          <w:p w:rsidRPr="00D83F15" w:rsidR="000E0C94" w:rsidP="001A7689" w:rsidRDefault="000E0C94" w14:paraId="4FA79023" w14:textId="77777777">
            <w:pPr>
              <w:rPr>
                <w:rFonts w:ascii="Arial" w:hAnsi="Arial" w:cs="Arial"/>
                <w:sz w:val="24"/>
                <w:szCs w:val="24"/>
              </w:rPr>
            </w:pPr>
            <w:r>
              <w:rPr>
                <w:rFonts w:ascii="Arial" w:hAnsi="Arial" w:cs="Arial"/>
                <w:sz w:val="24"/>
                <w:szCs w:val="24"/>
              </w:rPr>
              <w:t>6</w:t>
            </w:r>
            <w:r w:rsidRPr="00346B29">
              <w:rPr>
                <w:rFonts w:ascii="Arial" w:hAnsi="Arial" w:cs="Arial"/>
                <w:sz w:val="24"/>
                <w:szCs w:val="24"/>
                <w:vertAlign w:val="superscript"/>
              </w:rPr>
              <w:t>th</w:t>
            </w:r>
            <w:r>
              <w:rPr>
                <w:rFonts w:ascii="Arial" w:hAnsi="Arial" w:cs="Arial"/>
                <w:sz w:val="24"/>
                <w:szCs w:val="24"/>
              </w:rPr>
              <w:t xml:space="preserve"> June 2025</w:t>
            </w:r>
          </w:p>
        </w:tc>
      </w:tr>
      <w:tr w:rsidRPr="00D83F15" w:rsidR="009B576E" w:rsidTr="001A7689" w14:paraId="2A43160E" w14:textId="77777777">
        <w:tc>
          <w:tcPr>
            <w:tcW w:w="1118" w:type="dxa"/>
          </w:tcPr>
          <w:p w:rsidR="009B576E" w:rsidP="001A7689" w:rsidRDefault="00AD155B" w14:paraId="49515A8A" w14:textId="0A318EC7">
            <w:pPr>
              <w:rPr>
                <w:rFonts w:ascii="Arial" w:hAnsi="Arial" w:cs="Arial"/>
                <w:sz w:val="24"/>
                <w:szCs w:val="24"/>
              </w:rPr>
            </w:pPr>
            <w:r>
              <w:rPr>
                <w:rFonts w:ascii="Arial" w:hAnsi="Arial" w:cs="Arial"/>
                <w:sz w:val="24"/>
                <w:szCs w:val="24"/>
              </w:rPr>
              <w:t>5</w:t>
            </w:r>
          </w:p>
        </w:tc>
        <w:tc>
          <w:tcPr>
            <w:tcW w:w="4689" w:type="dxa"/>
          </w:tcPr>
          <w:p w:rsidRPr="00D83F15" w:rsidR="009B576E" w:rsidP="001A7689" w:rsidRDefault="00AD155B" w14:paraId="510B3447" w14:textId="4CB6FF8A">
            <w:pPr>
              <w:rPr>
                <w:rFonts w:ascii="Arial" w:hAnsi="Arial" w:cs="Arial"/>
                <w:sz w:val="24"/>
                <w:szCs w:val="24"/>
              </w:rPr>
            </w:pPr>
            <w:r w:rsidRPr="00D83F15">
              <w:rPr>
                <w:rFonts w:ascii="Arial" w:hAnsi="Arial" w:cs="Arial"/>
                <w:sz w:val="24"/>
                <w:szCs w:val="24"/>
              </w:rPr>
              <w:t>Full Review</w:t>
            </w:r>
          </w:p>
        </w:tc>
        <w:tc>
          <w:tcPr>
            <w:tcW w:w="1276" w:type="dxa"/>
          </w:tcPr>
          <w:p w:rsidR="009B576E" w:rsidP="001A7689" w:rsidRDefault="00AD155B" w14:paraId="35E160F5" w14:textId="79D6BB43">
            <w:pPr>
              <w:rPr>
                <w:rFonts w:ascii="Arial" w:hAnsi="Arial" w:cs="Arial"/>
                <w:sz w:val="24"/>
                <w:szCs w:val="24"/>
              </w:rPr>
            </w:pPr>
            <w:r>
              <w:rPr>
                <w:rFonts w:ascii="Arial" w:hAnsi="Arial" w:cs="Arial"/>
                <w:sz w:val="24"/>
                <w:szCs w:val="24"/>
              </w:rPr>
              <w:t>SSM</w:t>
            </w:r>
          </w:p>
        </w:tc>
        <w:tc>
          <w:tcPr>
            <w:tcW w:w="2126" w:type="dxa"/>
          </w:tcPr>
          <w:p w:rsidR="009B576E" w:rsidP="001A7689" w:rsidRDefault="00AD155B" w14:paraId="225176B1" w14:textId="0DBF2EE2">
            <w:pPr>
              <w:rPr>
                <w:rFonts w:ascii="Arial" w:hAnsi="Arial" w:cs="Arial"/>
                <w:sz w:val="24"/>
                <w:szCs w:val="24"/>
              </w:rPr>
            </w:pPr>
            <w:r>
              <w:rPr>
                <w:rFonts w:ascii="Arial" w:hAnsi="Arial" w:cs="Arial"/>
                <w:sz w:val="24"/>
                <w:szCs w:val="24"/>
              </w:rPr>
              <w:t>19</w:t>
            </w:r>
            <w:r w:rsidR="00B20239">
              <w:rPr>
                <w:rFonts w:ascii="Arial" w:hAnsi="Arial" w:cs="Arial"/>
                <w:sz w:val="24"/>
                <w:szCs w:val="24"/>
              </w:rPr>
              <w:t xml:space="preserve"> May 20</w:t>
            </w:r>
            <w:r>
              <w:rPr>
                <w:rFonts w:ascii="Arial" w:hAnsi="Arial" w:cs="Arial"/>
                <w:sz w:val="24"/>
                <w:szCs w:val="24"/>
              </w:rPr>
              <w:t>26</w:t>
            </w:r>
          </w:p>
        </w:tc>
      </w:tr>
    </w:tbl>
    <w:p w:rsidRPr="00D83F15" w:rsidR="000E0C94" w:rsidP="000E0C94" w:rsidRDefault="000E0C94" w14:paraId="502D80DE" w14:textId="77777777">
      <w:pPr>
        <w:spacing w:after="0" w:line="240" w:lineRule="auto"/>
        <w:rPr>
          <w:rFonts w:ascii="Arial" w:hAnsi="Arial" w:cs="Arial"/>
          <w:b/>
          <w:sz w:val="24"/>
          <w:szCs w:val="24"/>
        </w:rPr>
      </w:pPr>
    </w:p>
    <w:p w:rsidRPr="00D83F15" w:rsidR="000E0C94" w:rsidP="000E0C94" w:rsidRDefault="000E0C94" w14:paraId="7CB5B809" w14:textId="77777777">
      <w:pPr>
        <w:pStyle w:val="Subtitle"/>
        <w:rPr>
          <w:rFonts w:cs="Arial"/>
          <w:szCs w:val="24"/>
        </w:rPr>
      </w:pPr>
      <w:r w:rsidRPr="00D83F15">
        <w:rPr>
          <w:rFonts w:cs="Arial"/>
          <w:szCs w:val="24"/>
        </w:rPr>
        <w:t>Approval</w:t>
      </w:r>
    </w:p>
    <w:p w:rsidRPr="00D83F15" w:rsidR="000E0C94" w:rsidP="000E0C94" w:rsidRDefault="000E0C94" w14:paraId="626226FB" w14:textId="77777777">
      <w:pPr>
        <w:spacing w:after="0" w:line="240" w:lineRule="auto"/>
        <w:rPr>
          <w:rFonts w:ascii="Arial" w:hAnsi="Arial" w:cs="Arial"/>
          <w:sz w:val="24"/>
          <w:szCs w:val="24"/>
        </w:rPr>
      </w:pPr>
    </w:p>
    <w:tbl>
      <w:tblPr>
        <w:tblStyle w:val="TableGrid0"/>
        <w:tblW w:w="9209" w:type="dxa"/>
        <w:tblLook w:val="04A0" w:firstRow="1" w:lastRow="0" w:firstColumn="1" w:lastColumn="0" w:noHBand="0" w:noVBand="1"/>
      </w:tblPr>
      <w:tblGrid>
        <w:gridCol w:w="3069"/>
        <w:gridCol w:w="3070"/>
        <w:gridCol w:w="3070"/>
      </w:tblGrid>
      <w:tr w:rsidRPr="00D83F15" w:rsidR="000E0C94" w:rsidTr="001A7689" w14:paraId="1B5CEA07" w14:textId="77777777">
        <w:trPr>
          <w:trHeight w:val="376"/>
        </w:trPr>
        <w:tc>
          <w:tcPr>
            <w:tcW w:w="3069" w:type="dxa"/>
            <w:shd w:val="clear" w:color="auto" w:fill="BFBFBF" w:themeFill="background1" w:themeFillShade="BF"/>
            <w:vAlign w:val="center"/>
          </w:tcPr>
          <w:p w:rsidRPr="00D83F15" w:rsidR="000E0C94" w:rsidP="001A7689" w:rsidRDefault="000E0C94" w14:paraId="6A7E52CF" w14:textId="77777777">
            <w:pPr>
              <w:rPr>
                <w:rFonts w:ascii="Arial" w:hAnsi="Arial" w:cs="Arial"/>
                <w:b/>
                <w:sz w:val="24"/>
                <w:szCs w:val="24"/>
              </w:rPr>
            </w:pPr>
            <w:r w:rsidRPr="00D83F15">
              <w:rPr>
                <w:rFonts w:ascii="Arial" w:hAnsi="Arial" w:cs="Arial"/>
                <w:b/>
                <w:sz w:val="24"/>
                <w:szCs w:val="24"/>
              </w:rPr>
              <w:t>Approved By</w:t>
            </w:r>
          </w:p>
        </w:tc>
        <w:tc>
          <w:tcPr>
            <w:tcW w:w="3070" w:type="dxa"/>
            <w:shd w:val="clear" w:color="auto" w:fill="BFBFBF" w:themeFill="background1" w:themeFillShade="BF"/>
            <w:vAlign w:val="center"/>
          </w:tcPr>
          <w:p w:rsidRPr="00D83F15" w:rsidR="000E0C94" w:rsidP="001A7689" w:rsidRDefault="000E0C94" w14:paraId="0B3BB10F" w14:textId="77777777">
            <w:pPr>
              <w:rPr>
                <w:rFonts w:ascii="Arial" w:hAnsi="Arial" w:cs="Arial"/>
                <w:b/>
                <w:sz w:val="24"/>
                <w:szCs w:val="24"/>
              </w:rPr>
            </w:pPr>
            <w:r w:rsidRPr="00D83F15">
              <w:rPr>
                <w:rFonts w:ascii="Arial" w:hAnsi="Arial" w:cs="Arial"/>
                <w:b/>
                <w:sz w:val="24"/>
                <w:szCs w:val="24"/>
              </w:rPr>
              <w:t>Meeting Date</w:t>
            </w:r>
          </w:p>
        </w:tc>
        <w:tc>
          <w:tcPr>
            <w:tcW w:w="3070" w:type="dxa"/>
            <w:shd w:val="clear" w:color="auto" w:fill="BFBFBF" w:themeFill="background1" w:themeFillShade="BF"/>
            <w:vAlign w:val="center"/>
          </w:tcPr>
          <w:p w:rsidRPr="00D83F15" w:rsidR="000E0C94" w:rsidP="001A7689" w:rsidRDefault="000E0C94" w14:paraId="0C044878" w14:textId="77777777">
            <w:pPr>
              <w:rPr>
                <w:rFonts w:ascii="Arial" w:hAnsi="Arial" w:cs="Arial"/>
                <w:b/>
                <w:sz w:val="24"/>
                <w:szCs w:val="24"/>
              </w:rPr>
            </w:pPr>
            <w:r w:rsidRPr="00D83F15">
              <w:rPr>
                <w:rFonts w:ascii="Arial" w:hAnsi="Arial" w:cs="Arial"/>
                <w:b/>
                <w:sz w:val="24"/>
                <w:szCs w:val="24"/>
              </w:rPr>
              <w:t>Next Review</w:t>
            </w:r>
          </w:p>
        </w:tc>
      </w:tr>
      <w:tr w:rsidRPr="00D83F15" w:rsidR="000E0C94" w:rsidTr="001A7689" w14:paraId="79DCFABF" w14:textId="77777777">
        <w:trPr>
          <w:trHeight w:val="363"/>
        </w:trPr>
        <w:tc>
          <w:tcPr>
            <w:tcW w:w="3069" w:type="dxa"/>
            <w:vAlign w:val="center"/>
          </w:tcPr>
          <w:p w:rsidRPr="00D83F15" w:rsidR="000E0C94" w:rsidP="001A7689" w:rsidRDefault="000E0C94" w14:paraId="568ADE7E" w14:textId="77777777">
            <w:pPr>
              <w:rPr>
                <w:rFonts w:ascii="Arial" w:hAnsi="Arial" w:cs="Arial"/>
                <w:sz w:val="24"/>
                <w:szCs w:val="24"/>
              </w:rPr>
            </w:pPr>
            <w:r w:rsidRPr="00D83F15">
              <w:rPr>
                <w:rFonts w:ascii="Arial" w:hAnsi="Arial" w:cs="Arial"/>
                <w:sz w:val="24"/>
                <w:szCs w:val="24"/>
              </w:rPr>
              <w:t>Senior Leadership Team</w:t>
            </w:r>
          </w:p>
        </w:tc>
        <w:tc>
          <w:tcPr>
            <w:tcW w:w="3070" w:type="dxa"/>
            <w:vAlign w:val="center"/>
          </w:tcPr>
          <w:p w:rsidRPr="00D83F15" w:rsidR="000E0C94" w:rsidP="001A7689" w:rsidRDefault="000E0C94" w14:paraId="28865A59" w14:textId="77777777">
            <w:pPr>
              <w:rPr>
                <w:rFonts w:ascii="Arial" w:hAnsi="Arial" w:cs="Arial"/>
                <w:sz w:val="24"/>
                <w:szCs w:val="24"/>
              </w:rPr>
            </w:pPr>
            <w:r w:rsidRPr="00D83F15">
              <w:rPr>
                <w:rFonts w:ascii="Arial" w:hAnsi="Arial" w:cs="Arial"/>
                <w:sz w:val="24"/>
                <w:szCs w:val="24"/>
              </w:rPr>
              <w:t xml:space="preserve"> 20 September 2022</w:t>
            </w:r>
          </w:p>
        </w:tc>
        <w:tc>
          <w:tcPr>
            <w:tcW w:w="3070" w:type="dxa"/>
            <w:vAlign w:val="center"/>
          </w:tcPr>
          <w:p w:rsidRPr="00D83F15" w:rsidR="000E0C94" w:rsidP="001A7689" w:rsidRDefault="000E0C94" w14:paraId="4544C240" w14:textId="77777777">
            <w:pPr>
              <w:rPr>
                <w:rFonts w:ascii="Arial" w:hAnsi="Arial" w:cs="Arial"/>
                <w:sz w:val="24"/>
                <w:szCs w:val="24"/>
              </w:rPr>
            </w:pPr>
            <w:r w:rsidRPr="00D83F15">
              <w:rPr>
                <w:rFonts w:ascii="Arial" w:hAnsi="Arial" w:cs="Arial"/>
                <w:sz w:val="24"/>
                <w:szCs w:val="24"/>
              </w:rPr>
              <w:t>20 September 2023</w:t>
            </w:r>
          </w:p>
        </w:tc>
      </w:tr>
      <w:tr w:rsidRPr="00D83F15" w:rsidR="000E0C94" w:rsidTr="001A7689" w14:paraId="6E3CBB7C" w14:textId="77777777">
        <w:trPr>
          <w:trHeight w:val="363"/>
        </w:trPr>
        <w:tc>
          <w:tcPr>
            <w:tcW w:w="3069" w:type="dxa"/>
            <w:vAlign w:val="center"/>
          </w:tcPr>
          <w:p w:rsidRPr="00D83F15" w:rsidR="000E0C94" w:rsidP="001A7689" w:rsidRDefault="000E0C94" w14:paraId="2D8C6800" w14:textId="77777777">
            <w:pPr>
              <w:rPr>
                <w:rFonts w:ascii="Arial" w:hAnsi="Arial" w:cs="Arial"/>
                <w:sz w:val="24"/>
                <w:szCs w:val="24"/>
              </w:rPr>
            </w:pPr>
            <w:r w:rsidRPr="00D83F15">
              <w:rPr>
                <w:rFonts w:ascii="Arial" w:hAnsi="Arial" w:cs="Arial"/>
                <w:sz w:val="24"/>
                <w:szCs w:val="24"/>
              </w:rPr>
              <w:t>Senior Leadership Team</w:t>
            </w:r>
          </w:p>
        </w:tc>
        <w:tc>
          <w:tcPr>
            <w:tcW w:w="3070" w:type="dxa"/>
            <w:vAlign w:val="center"/>
          </w:tcPr>
          <w:p w:rsidRPr="00D83F15" w:rsidR="000E0C94" w:rsidP="001A7689" w:rsidRDefault="000E0C94" w14:paraId="7E7E9027" w14:textId="77777777">
            <w:pPr>
              <w:rPr>
                <w:rFonts w:ascii="Arial" w:hAnsi="Arial" w:cs="Arial"/>
                <w:sz w:val="24"/>
                <w:szCs w:val="24"/>
              </w:rPr>
            </w:pPr>
            <w:r w:rsidRPr="00D83F15">
              <w:rPr>
                <w:rFonts w:ascii="Arial" w:hAnsi="Arial" w:cs="Arial"/>
                <w:sz w:val="24"/>
                <w:szCs w:val="24"/>
              </w:rPr>
              <w:t xml:space="preserve"> 20 September 2023</w:t>
            </w:r>
          </w:p>
        </w:tc>
        <w:tc>
          <w:tcPr>
            <w:tcW w:w="3070" w:type="dxa"/>
            <w:vAlign w:val="center"/>
          </w:tcPr>
          <w:p w:rsidRPr="00D83F15" w:rsidR="000E0C94" w:rsidP="001A7689" w:rsidRDefault="000E0C94" w14:paraId="586D254C" w14:textId="77777777">
            <w:pPr>
              <w:rPr>
                <w:rFonts w:ascii="Arial" w:hAnsi="Arial" w:cs="Arial"/>
                <w:sz w:val="24"/>
                <w:szCs w:val="24"/>
              </w:rPr>
            </w:pPr>
            <w:r w:rsidRPr="00D83F15">
              <w:rPr>
                <w:rFonts w:ascii="Arial" w:hAnsi="Arial" w:cs="Arial"/>
                <w:sz w:val="24"/>
                <w:szCs w:val="24"/>
              </w:rPr>
              <w:t>20 September 2024</w:t>
            </w:r>
          </w:p>
        </w:tc>
      </w:tr>
      <w:tr w:rsidRPr="00D83F15" w:rsidR="000E0C94" w:rsidTr="001A7689" w14:paraId="5B4161CA" w14:textId="77777777">
        <w:trPr>
          <w:trHeight w:val="363"/>
        </w:trPr>
        <w:tc>
          <w:tcPr>
            <w:tcW w:w="3069" w:type="dxa"/>
            <w:vAlign w:val="center"/>
          </w:tcPr>
          <w:p w:rsidRPr="00D83F15" w:rsidR="000E0C94" w:rsidP="001A7689" w:rsidRDefault="000E0C94" w14:paraId="2AF16CF3" w14:textId="77777777">
            <w:pPr>
              <w:rPr>
                <w:rFonts w:ascii="Arial" w:hAnsi="Arial" w:cs="Arial"/>
                <w:sz w:val="24"/>
                <w:szCs w:val="24"/>
              </w:rPr>
            </w:pPr>
            <w:r w:rsidRPr="00D83F15">
              <w:rPr>
                <w:rFonts w:ascii="Arial" w:hAnsi="Arial" w:cs="Arial"/>
                <w:sz w:val="24"/>
                <w:szCs w:val="24"/>
              </w:rPr>
              <w:t>Corporation Board</w:t>
            </w:r>
          </w:p>
        </w:tc>
        <w:tc>
          <w:tcPr>
            <w:tcW w:w="3070" w:type="dxa"/>
            <w:vAlign w:val="center"/>
          </w:tcPr>
          <w:p w:rsidRPr="00D83F15" w:rsidR="000E0C94" w:rsidP="001A7689" w:rsidRDefault="000E0C94" w14:paraId="0AED6525" w14:textId="77777777">
            <w:pPr>
              <w:rPr>
                <w:rFonts w:ascii="Arial" w:hAnsi="Arial" w:cs="Arial"/>
                <w:sz w:val="24"/>
                <w:szCs w:val="24"/>
              </w:rPr>
            </w:pPr>
            <w:r w:rsidRPr="00D83F15">
              <w:rPr>
                <w:rFonts w:ascii="Arial" w:hAnsi="Arial" w:cs="Arial"/>
                <w:sz w:val="24"/>
                <w:szCs w:val="24"/>
              </w:rPr>
              <w:t>09 November 2023</w:t>
            </w:r>
          </w:p>
        </w:tc>
        <w:tc>
          <w:tcPr>
            <w:tcW w:w="3070" w:type="dxa"/>
            <w:vAlign w:val="center"/>
          </w:tcPr>
          <w:p w:rsidRPr="00D83F15" w:rsidR="000E0C94" w:rsidP="001A7689" w:rsidRDefault="000E0C94" w14:paraId="504DFF20" w14:textId="77777777">
            <w:pPr>
              <w:rPr>
                <w:rFonts w:ascii="Arial" w:hAnsi="Arial" w:cs="Arial"/>
                <w:sz w:val="24"/>
                <w:szCs w:val="24"/>
              </w:rPr>
            </w:pPr>
            <w:r w:rsidRPr="00D83F15">
              <w:rPr>
                <w:rFonts w:ascii="Arial" w:hAnsi="Arial" w:cs="Arial"/>
                <w:sz w:val="24"/>
                <w:szCs w:val="24"/>
              </w:rPr>
              <w:t>09 November 2024</w:t>
            </w:r>
          </w:p>
        </w:tc>
      </w:tr>
      <w:tr w:rsidRPr="00D83F15" w:rsidR="000E0C94" w:rsidTr="001A7689" w14:paraId="17879372" w14:textId="77777777">
        <w:trPr>
          <w:trHeight w:val="363"/>
        </w:trPr>
        <w:tc>
          <w:tcPr>
            <w:tcW w:w="3069" w:type="dxa"/>
            <w:vAlign w:val="center"/>
          </w:tcPr>
          <w:p w:rsidRPr="00D83F15" w:rsidR="000E0C94" w:rsidP="001A7689" w:rsidRDefault="000E0C94" w14:paraId="76516330" w14:textId="77777777">
            <w:pPr>
              <w:rPr>
                <w:rFonts w:ascii="Arial" w:hAnsi="Arial" w:cs="Arial"/>
                <w:sz w:val="24"/>
                <w:szCs w:val="24"/>
              </w:rPr>
            </w:pPr>
            <w:r w:rsidRPr="00D83F15">
              <w:rPr>
                <w:rFonts w:ascii="Arial" w:hAnsi="Arial" w:cs="Arial"/>
                <w:sz w:val="24"/>
                <w:szCs w:val="24"/>
              </w:rPr>
              <w:t xml:space="preserve">SLT Approval </w:t>
            </w:r>
          </w:p>
        </w:tc>
        <w:tc>
          <w:tcPr>
            <w:tcW w:w="3070" w:type="dxa"/>
            <w:vAlign w:val="center"/>
          </w:tcPr>
          <w:p w:rsidRPr="00D83F15" w:rsidR="000E0C94" w:rsidP="001A7689" w:rsidRDefault="000E0C94" w14:paraId="2B571C5A" w14:textId="77777777">
            <w:pPr>
              <w:rPr>
                <w:rFonts w:ascii="Arial" w:hAnsi="Arial" w:cs="Arial"/>
                <w:sz w:val="24"/>
                <w:szCs w:val="24"/>
              </w:rPr>
            </w:pPr>
            <w:r w:rsidRPr="00D83F15">
              <w:rPr>
                <w:rFonts w:ascii="Arial" w:hAnsi="Arial" w:cs="Arial"/>
                <w:sz w:val="24"/>
                <w:szCs w:val="24"/>
              </w:rPr>
              <w:t>04 June 2024</w:t>
            </w:r>
          </w:p>
        </w:tc>
        <w:tc>
          <w:tcPr>
            <w:tcW w:w="3070" w:type="dxa"/>
            <w:vAlign w:val="center"/>
          </w:tcPr>
          <w:p w:rsidRPr="00D83F15" w:rsidR="000E0C94" w:rsidP="001A7689" w:rsidRDefault="000E0C94" w14:paraId="47E78289" w14:textId="77777777">
            <w:pPr>
              <w:rPr>
                <w:rFonts w:ascii="Arial" w:hAnsi="Arial" w:cs="Arial"/>
                <w:sz w:val="24"/>
                <w:szCs w:val="24"/>
              </w:rPr>
            </w:pPr>
            <w:r w:rsidRPr="00D83F15">
              <w:rPr>
                <w:rFonts w:ascii="Arial" w:hAnsi="Arial" w:cs="Arial"/>
                <w:sz w:val="24"/>
                <w:szCs w:val="24"/>
              </w:rPr>
              <w:t>04 June 2025</w:t>
            </w:r>
          </w:p>
        </w:tc>
      </w:tr>
      <w:tr w:rsidRPr="00D83F15" w:rsidR="000E0C94" w:rsidTr="001A7689" w14:paraId="74AA69D5" w14:textId="77777777">
        <w:trPr>
          <w:trHeight w:val="363"/>
        </w:trPr>
        <w:tc>
          <w:tcPr>
            <w:tcW w:w="3069" w:type="dxa"/>
            <w:vAlign w:val="center"/>
          </w:tcPr>
          <w:p w:rsidRPr="00D83F15" w:rsidR="000E0C94" w:rsidP="001A7689" w:rsidRDefault="000E0C94" w14:paraId="47302F71" w14:textId="77777777">
            <w:pPr>
              <w:rPr>
                <w:rFonts w:ascii="Arial" w:hAnsi="Arial" w:cs="Arial"/>
                <w:sz w:val="24"/>
                <w:szCs w:val="24"/>
              </w:rPr>
            </w:pPr>
            <w:r w:rsidRPr="00D83F15">
              <w:rPr>
                <w:rFonts w:ascii="Arial" w:hAnsi="Arial" w:cs="Arial"/>
                <w:sz w:val="24"/>
                <w:szCs w:val="24"/>
              </w:rPr>
              <w:t>Corporation Board</w:t>
            </w:r>
          </w:p>
        </w:tc>
        <w:tc>
          <w:tcPr>
            <w:tcW w:w="3070" w:type="dxa"/>
            <w:vAlign w:val="center"/>
          </w:tcPr>
          <w:p w:rsidRPr="00D83F15" w:rsidR="000E0C94" w:rsidP="001A7689" w:rsidRDefault="000E0C94" w14:paraId="1E98D047" w14:textId="77777777">
            <w:pPr>
              <w:rPr>
                <w:rFonts w:ascii="Arial" w:hAnsi="Arial" w:cs="Arial"/>
                <w:sz w:val="24"/>
                <w:szCs w:val="24"/>
              </w:rPr>
            </w:pPr>
            <w:r>
              <w:rPr>
                <w:rFonts w:ascii="Arial" w:hAnsi="Arial" w:cs="Arial"/>
                <w:sz w:val="24"/>
                <w:szCs w:val="24"/>
              </w:rPr>
              <w:t>08 July 2024</w:t>
            </w:r>
          </w:p>
        </w:tc>
        <w:tc>
          <w:tcPr>
            <w:tcW w:w="3070" w:type="dxa"/>
            <w:vAlign w:val="center"/>
          </w:tcPr>
          <w:p w:rsidRPr="00D83F15" w:rsidR="000E0C94" w:rsidP="001A7689" w:rsidRDefault="000E0C94" w14:paraId="677AFF8B" w14:textId="77777777">
            <w:pPr>
              <w:rPr>
                <w:rFonts w:ascii="Arial" w:hAnsi="Arial" w:cs="Arial"/>
                <w:sz w:val="24"/>
                <w:szCs w:val="24"/>
              </w:rPr>
            </w:pPr>
            <w:r>
              <w:rPr>
                <w:rFonts w:ascii="Arial" w:hAnsi="Arial" w:cs="Arial"/>
                <w:sz w:val="24"/>
                <w:szCs w:val="24"/>
              </w:rPr>
              <w:t>08 July 2025</w:t>
            </w:r>
          </w:p>
        </w:tc>
      </w:tr>
      <w:tr w:rsidRPr="00D83F15" w:rsidR="00D15835" w:rsidTr="001A7689" w14:paraId="3193D376" w14:textId="77777777">
        <w:trPr>
          <w:trHeight w:val="363"/>
        </w:trPr>
        <w:tc>
          <w:tcPr>
            <w:tcW w:w="3069" w:type="dxa"/>
            <w:vAlign w:val="center"/>
          </w:tcPr>
          <w:p w:rsidRPr="00D83F15" w:rsidR="00D15835" w:rsidP="00D15835" w:rsidRDefault="00D15835" w14:paraId="48AB17A0" w14:textId="57FD8767">
            <w:pPr>
              <w:rPr>
                <w:rFonts w:ascii="Arial" w:hAnsi="Arial" w:cs="Arial"/>
                <w:sz w:val="24"/>
                <w:szCs w:val="24"/>
              </w:rPr>
            </w:pPr>
            <w:r w:rsidRPr="00D83F15">
              <w:rPr>
                <w:rFonts w:ascii="Arial" w:hAnsi="Arial" w:cs="Arial"/>
                <w:sz w:val="24"/>
                <w:szCs w:val="24"/>
              </w:rPr>
              <w:t xml:space="preserve">SLT Approval </w:t>
            </w:r>
          </w:p>
        </w:tc>
        <w:tc>
          <w:tcPr>
            <w:tcW w:w="3070" w:type="dxa"/>
            <w:vAlign w:val="center"/>
          </w:tcPr>
          <w:p w:rsidR="00D15835" w:rsidP="00D15835" w:rsidRDefault="00651130" w14:paraId="66B629B8" w14:textId="19809880">
            <w:pPr>
              <w:rPr>
                <w:rFonts w:ascii="Arial" w:hAnsi="Arial" w:cs="Arial"/>
                <w:sz w:val="24"/>
                <w:szCs w:val="24"/>
              </w:rPr>
            </w:pPr>
            <w:r>
              <w:rPr>
                <w:rFonts w:ascii="Arial" w:hAnsi="Arial" w:cs="Arial"/>
                <w:sz w:val="24"/>
                <w:szCs w:val="24"/>
              </w:rPr>
              <w:t>17 June 2025</w:t>
            </w:r>
          </w:p>
        </w:tc>
        <w:tc>
          <w:tcPr>
            <w:tcW w:w="3070" w:type="dxa"/>
            <w:vAlign w:val="center"/>
          </w:tcPr>
          <w:p w:rsidR="00D15835" w:rsidP="00D15835" w:rsidRDefault="00651130" w14:paraId="756B5474" w14:textId="53193ACF">
            <w:pPr>
              <w:rPr>
                <w:rFonts w:ascii="Arial" w:hAnsi="Arial" w:cs="Arial"/>
                <w:sz w:val="24"/>
                <w:szCs w:val="24"/>
              </w:rPr>
            </w:pPr>
            <w:r>
              <w:rPr>
                <w:rFonts w:ascii="Arial" w:hAnsi="Arial" w:cs="Arial"/>
                <w:sz w:val="24"/>
                <w:szCs w:val="24"/>
              </w:rPr>
              <w:t>June 2026</w:t>
            </w:r>
          </w:p>
        </w:tc>
      </w:tr>
      <w:tr w:rsidRPr="00D83F15" w:rsidR="00D15835" w:rsidTr="001A7689" w14:paraId="05D80AA3" w14:textId="77777777">
        <w:trPr>
          <w:trHeight w:val="363"/>
        </w:trPr>
        <w:tc>
          <w:tcPr>
            <w:tcW w:w="3069" w:type="dxa"/>
            <w:vAlign w:val="center"/>
          </w:tcPr>
          <w:p w:rsidRPr="00D83F15" w:rsidR="00D15835" w:rsidP="00D15835" w:rsidRDefault="00D15835" w14:paraId="4657B5C9" w14:textId="34406DBC">
            <w:pPr>
              <w:rPr>
                <w:rFonts w:ascii="Arial" w:hAnsi="Arial" w:cs="Arial"/>
                <w:sz w:val="24"/>
                <w:szCs w:val="24"/>
              </w:rPr>
            </w:pPr>
            <w:r w:rsidRPr="00D83F15">
              <w:rPr>
                <w:rFonts w:ascii="Arial" w:hAnsi="Arial" w:cs="Arial"/>
                <w:sz w:val="24"/>
                <w:szCs w:val="24"/>
              </w:rPr>
              <w:t>Corporation Board</w:t>
            </w:r>
          </w:p>
        </w:tc>
        <w:tc>
          <w:tcPr>
            <w:tcW w:w="3070" w:type="dxa"/>
            <w:vAlign w:val="center"/>
          </w:tcPr>
          <w:p w:rsidR="00D15835" w:rsidP="00D15835" w:rsidRDefault="00651130" w14:paraId="2DE5C8EC" w14:textId="56CB0A92">
            <w:pPr>
              <w:rPr>
                <w:rFonts w:ascii="Arial" w:hAnsi="Arial" w:cs="Arial"/>
                <w:sz w:val="24"/>
                <w:szCs w:val="24"/>
              </w:rPr>
            </w:pPr>
            <w:r>
              <w:rPr>
                <w:rFonts w:ascii="Arial" w:hAnsi="Arial" w:cs="Arial"/>
                <w:sz w:val="24"/>
                <w:szCs w:val="24"/>
              </w:rPr>
              <w:t>7 July 2025</w:t>
            </w:r>
          </w:p>
        </w:tc>
        <w:tc>
          <w:tcPr>
            <w:tcW w:w="3070" w:type="dxa"/>
            <w:vAlign w:val="center"/>
          </w:tcPr>
          <w:p w:rsidR="00D15835" w:rsidP="00D15835" w:rsidRDefault="00651130" w14:paraId="6359C499" w14:textId="21D1F38F">
            <w:pPr>
              <w:rPr>
                <w:rFonts w:ascii="Arial" w:hAnsi="Arial" w:cs="Arial"/>
                <w:sz w:val="24"/>
                <w:szCs w:val="24"/>
              </w:rPr>
            </w:pPr>
            <w:r>
              <w:rPr>
                <w:rFonts w:ascii="Arial" w:hAnsi="Arial" w:cs="Arial"/>
                <w:sz w:val="24"/>
                <w:szCs w:val="24"/>
              </w:rPr>
              <w:t>July 2026</w:t>
            </w:r>
          </w:p>
        </w:tc>
      </w:tr>
      <w:tr w:rsidRPr="00D83F15" w:rsidR="009B576E" w:rsidTr="001A7689" w14:paraId="4270F7C4" w14:textId="77777777">
        <w:trPr>
          <w:trHeight w:val="363"/>
        </w:trPr>
        <w:tc>
          <w:tcPr>
            <w:tcW w:w="3069" w:type="dxa"/>
            <w:vAlign w:val="center"/>
          </w:tcPr>
          <w:p w:rsidRPr="00D83F15" w:rsidR="009B576E" w:rsidP="00D15835" w:rsidRDefault="00B20239" w14:paraId="614E5561" w14:textId="2A3FC53B">
            <w:pPr>
              <w:rPr>
                <w:rFonts w:ascii="Arial" w:hAnsi="Arial" w:cs="Arial"/>
                <w:sz w:val="24"/>
                <w:szCs w:val="24"/>
              </w:rPr>
            </w:pPr>
            <w:r>
              <w:rPr>
                <w:rFonts w:ascii="Arial" w:hAnsi="Arial" w:cs="Arial"/>
                <w:sz w:val="24"/>
                <w:szCs w:val="24"/>
              </w:rPr>
              <w:t>ELT Approval</w:t>
            </w:r>
          </w:p>
        </w:tc>
        <w:tc>
          <w:tcPr>
            <w:tcW w:w="3070" w:type="dxa"/>
            <w:vAlign w:val="center"/>
          </w:tcPr>
          <w:p w:rsidR="009B576E" w:rsidP="00D15835" w:rsidRDefault="00B20239" w14:paraId="152E4761" w14:textId="0FBFBDCB">
            <w:pPr>
              <w:rPr>
                <w:rFonts w:ascii="Arial" w:hAnsi="Arial" w:cs="Arial"/>
                <w:sz w:val="24"/>
                <w:szCs w:val="24"/>
              </w:rPr>
            </w:pPr>
            <w:r>
              <w:rPr>
                <w:rFonts w:ascii="Arial" w:hAnsi="Arial" w:cs="Arial"/>
                <w:sz w:val="24"/>
                <w:szCs w:val="24"/>
              </w:rPr>
              <w:t>2 June 2026</w:t>
            </w:r>
          </w:p>
        </w:tc>
        <w:tc>
          <w:tcPr>
            <w:tcW w:w="3070" w:type="dxa"/>
            <w:vAlign w:val="center"/>
          </w:tcPr>
          <w:p w:rsidR="009B576E" w:rsidP="00D15835" w:rsidRDefault="00DF606D" w14:paraId="2B74FF40" w14:textId="6773392C">
            <w:pPr>
              <w:rPr>
                <w:rFonts w:ascii="Arial" w:hAnsi="Arial" w:cs="Arial"/>
                <w:sz w:val="24"/>
                <w:szCs w:val="24"/>
              </w:rPr>
            </w:pPr>
            <w:r>
              <w:rPr>
                <w:rFonts w:ascii="Arial" w:hAnsi="Arial" w:cs="Arial"/>
                <w:sz w:val="24"/>
                <w:szCs w:val="24"/>
              </w:rPr>
              <w:t>June 2027</w:t>
            </w:r>
          </w:p>
        </w:tc>
      </w:tr>
    </w:tbl>
    <w:p w:rsidRPr="00D83F15" w:rsidR="000E0C94" w:rsidP="000E0C94" w:rsidRDefault="000E0C94" w14:paraId="0F24304F" w14:textId="77777777">
      <w:pPr>
        <w:spacing w:after="0" w:line="240" w:lineRule="auto"/>
        <w:rPr>
          <w:rFonts w:ascii="Arial" w:hAnsi="Arial" w:cs="Arial"/>
          <w:b/>
          <w:sz w:val="24"/>
          <w:szCs w:val="24"/>
        </w:rPr>
      </w:pPr>
    </w:p>
    <w:p w:rsidRPr="00D83F15" w:rsidR="000E0C94" w:rsidP="000E0C94" w:rsidRDefault="000E0C94" w14:paraId="7A5E0363" w14:textId="77777777">
      <w:pPr>
        <w:pStyle w:val="Subtitle"/>
        <w:rPr>
          <w:rFonts w:cs="Arial"/>
          <w:szCs w:val="24"/>
        </w:rPr>
      </w:pPr>
      <w:r w:rsidRPr="00D83F15">
        <w:rPr>
          <w:rFonts w:cs="Arial"/>
          <w:szCs w:val="24"/>
        </w:rPr>
        <w:t>Related Policies and Documents</w:t>
      </w:r>
    </w:p>
    <w:p w:rsidRPr="00D83F15" w:rsidR="000E0C94" w:rsidP="000E0C94" w:rsidRDefault="000E0C94" w14:paraId="03B4F21E" w14:textId="77777777">
      <w:pPr>
        <w:spacing w:after="0" w:line="240" w:lineRule="auto"/>
        <w:rPr>
          <w:rFonts w:ascii="Arial" w:hAnsi="Arial" w:cs="Arial"/>
          <w:sz w:val="24"/>
          <w:szCs w:val="24"/>
        </w:rPr>
      </w:pPr>
    </w:p>
    <w:tbl>
      <w:tblPr>
        <w:tblStyle w:val="TableGrid0"/>
        <w:tblW w:w="9209" w:type="dxa"/>
        <w:tblLook w:val="04A0" w:firstRow="1" w:lastRow="0" w:firstColumn="1" w:lastColumn="0" w:noHBand="0" w:noVBand="1"/>
      </w:tblPr>
      <w:tblGrid>
        <w:gridCol w:w="1129"/>
        <w:gridCol w:w="8080"/>
      </w:tblGrid>
      <w:tr w:rsidRPr="00D83F15" w:rsidR="000E0C94" w:rsidTr="001A7689" w14:paraId="08638CB8" w14:textId="77777777">
        <w:trPr>
          <w:trHeight w:val="386"/>
        </w:trPr>
        <w:tc>
          <w:tcPr>
            <w:tcW w:w="1129" w:type="dxa"/>
            <w:shd w:val="clear" w:color="auto" w:fill="BFBFBF" w:themeFill="background1" w:themeFillShade="BF"/>
            <w:vAlign w:val="center"/>
          </w:tcPr>
          <w:p w:rsidRPr="00D83F15" w:rsidR="000E0C94" w:rsidP="001A7689" w:rsidRDefault="000E0C94" w14:paraId="4FB913D5" w14:textId="77777777">
            <w:pPr>
              <w:rPr>
                <w:rFonts w:ascii="Arial" w:hAnsi="Arial" w:cs="Arial"/>
                <w:b/>
                <w:sz w:val="24"/>
                <w:szCs w:val="24"/>
              </w:rPr>
            </w:pPr>
            <w:r w:rsidRPr="00D83F15">
              <w:rPr>
                <w:rFonts w:ascii="Arial" w:hAnsi="Arial" w:cs="Arial"/>
                <w:b/>
                <w:sz w:val="24"/>
                <w:szCs w:val="24"/>
              </w:rPr>
              <w:t>Ref.</w:t>
            </w:r>
          </w:p>
        </w:tc>
        <w:tc>
          <w:tcPr>
            <w:tcW w:w="8080" w:type="dxa"/>
            <w:shd w:val="clear" w:color="auto" w:fill="BFBFBF" w:themeFill="background1" w:themeFillShade="BF"/>
            <w:vAlign w:val="center"/>
          </w:tcPr>
          <w:p w:rsidRPr="00D83F15" w:rsidR="000E0C94" w:rsidP="001A7689" w:rsidRDefault="000E0C94" w14:paraId="0A3AAF4B" w14:textId="77777777">
            <w:pPr>
              <w:rPr>
                <w:rFonts w:ascii="Arial" w:hAnsi="Arial" w:cs="Arial"/>
                <w:b/>
                <w:sz w:val="24"/>
                <w:szCs w:val="24"/>
              </w:rPr>
            </w:pPr>
            <w:r w:rsidRPr="00D83F15">
              <w:rPr>
                <w:rFonts w:ascii="Arial" w:hAnsi="Arial" w:cs="Arial"/>
                <w:b/>
                <w:sz w:val="24"/>
                <w:szCs w:val="24"/>
              </w:rPr>
              <w:t>Policy</w:t>
            </w:r>
          </w:p>
        </w:tc>
      </w:tr>
      <w:tr w:rsidRPr="00D83F15" w:rsidR="000E0C94" w:rsidTr="001A7689" w14:paraId="0847EEA0" w14:textId="77777777">
        <w:trPr>
          <w:trHeight w:val="70"/>
        </w:trPr>
        <w:tc>
          <w:tcPr>
            <w:tcW w:w="1129" w:type="dxa"/>
          </w:tcPr>
          <w:p w:rsidRPr="00D83F15" w:rsidR="000E0C94" w:rsidP="001A7689" w:rsidRDefault="000B2DEF" w14:paraId="6E1A125B" w14:textId="37F92D87">
            <w:pPr>
              <w:rPr>
                <w:rFonts w:ascii="Arial" w:hAnsi="Arial" w:cs="Arial"/>
                <w:sz w:val="24"/>
                <w:szCs w:val="24"/>
              </w:rPr>
            </w:pPr>
            <w:r>
              <w:rPr>
                <w:rFonts w:ascii="Arial" w:hAnsi="Arial" w:cs="Arial"/>
                <w:sz w:val="24"/>
                <w:szCs w:val="24"/>
              </w:rPr>
              <w:t>CE-05</w:t>
            </w:r>
          </w:p>
        </w:tc>
        <w:tc>
          <w:tcPr>
            <w:tcW w:w="8080" w:type="dxa"/>
            <w:vAlign w:val="center"/>
          </w:tcPr>
          <w:p w:rsidRPr="00D83F15" w:rsidR="000E0C94" w:rsidP="001A7689" w:rsidRDefault="000E0C94" w14:paraId="793F3101" w14:textId="77777777">
            <w:pPr>
              <w:ind w:right="309"/>
              <w:rPr>
                <w:rFonts w:ascii="Arial" w:hAnsi="Arial" w:cs="Arial"/>
                <w:sz w:val="24"/>
                <w:szCs w:val="24"/>
              </w:rPr>
            </w:pPr>
            <w:r w:rsidRPr="00D83F15">
              <w:rPr>
                <w:rFonts w:ascii="Arial" w:hAnsi="Arial" w:cs="Arial"/>
                <w:sz w:val="24"/>
                <w:szCs w:val="24"/>
              </w:rPr>
              <w:t>Door to Door Transport Policy</w:t>
            </w:r>
          </w:p>
        </w:tc>
      </w:tr>
    </w:tbl>
    <w:p w:rsidRPr="00D83F15" w:rsidR="000E0C94" w:rsidP="000E0C94" w:rsidRDefault="000E0C94" w14:paraId="768648EC" w14:textId="77777777">
      <w:pPr>
        <w:spacing w:after="0" w:line="240" w:lineRule="auto"/>
        <w:rPr>
          <w:rFonts w:ascii="Arial" w:hAnsi="Arial" w:cs="Arial"/>
          <w:b/>
          <w:sz w:val="24"/>
          <w:szCs w:val="24"/>
        </w:rPr>
      </w:pPr>
    </w:p>
    <w:p w:rsidRPr="00D83F15" w:rsidR="000E0C94" w:rsidP="000E0C94" w:rsidRDefault="000E0C94" w14:paraId="2907DF48" w14:textId="61C848DF">
      <w:pPr>
        <w:rPr>
          <w:rFonts w:ascii="Arial" w:hAnsi="Arial" w:cs="Arial"/>
          <w:b/>
          <w:bCs/>
          <w:sz w:val="24"/>
          <w:szCs w:val="24"/>
        </w:rPr>
      </w:pPr>
      <w:r w:rsidRPr="00D83F15">
        <w:rPr>
          <w:rFonts w:ascii="Arial" w:hAnsi="Arial" w:cs="Arial"/>
          <w:b/>
          <w:sz w:val="24"/>
          <w:szCs w:val="24"/>
        </w:rPr>
        <w:br w:type="page"/>
      </w:r>
      <w:bookmarkStart w:name="_Hlk45612805" w:id="0"/>
      <w:r w:rsidRPr="00D83F15">
        <w:rPr>
          <w:rFonts w:ascii="Arial" w:hAnsi="Arial" w:cs="Arial"/>
          <w:b/>
          <w:bCs/>
          <w:sz w:val="24"/>
          <w:szCs w:val="24"/>
        </w:rPr>
        <w:t xml:space="preserve">Student Bursary &amp; Discretionary Bursary &amp; Loan Fund Policy </w:t>
      </w:r>
      <w:bookmarkEnd w:id="0"/>
    </w:p>
    <w:p w:rsidRPr="00D83F15" w:rsidR="000E0C94" w:rsidP="000E0C94" w:rsidRDefault="000E0C94" w14:paraId="2E0DA067" w14:textId="77777777">
      <w:pPr>
        <w:rPr>
          <w:rFonts w:ascii="Arial" w:hAnsi="Arial" w:cs="Arial"/>
          <w:b/>
          <w:bCs/>
          <w:noProof/>
          <w:sz w:val="24"/>
          <w:szCs w:val="24"/>
        </w:rPr>
      </w:pPr>
      <w:r w:rsidRPr="00D83F15">
        <w:rPr>
          <w:rFonts w:ascii="Arial" w:hAnsi="Arial" w:cs="Arial"/>
          <w:b/>
          <w:bCs/>
          <w:noProof/>
          <w:sz w:val="24"/>
          <w:szCs w:val="24"/>
        </w:rPr>
        <w:t>Policy Statement</w:t>
      </w:r>
    </w:p>
    <w:p w:rsidRPr="00D83F15" w:rsidR="000E0C94" w:rsidP="000E0C94" w:rsidRDefault="000E0C94" w14:paraId="5BCF61B0" w14:textId="77777777">
      <w:pPr>
        <w:pStyle w:val="NoSpacing"/>
        <w:rPr>
          <w:rFonts w:ascii="Arial" w:hAnsi="Arial" w:cs="Arial"/>
          <w:b/>
          <w:sz w:val="24"/>
          <w:szCs w:val="24"/>
        </w:rPr>
      </w:pPr>
      <w:r w:rsidRPr="00D83F15">
        <w:rPr>
          <w:rFonts w:ascii="Arial" w:hAnsi="Arial" w:cs="Arial"/>
          <w:sz w:val="24"/>
          <w:szCs w:val="24"/>
        </w:rPr>
        <w:tab/>
      </w:r>
      <w:r w:rsidRPr="00D83F15">
        <w:rPr>
          <w:rFonts w:ascii="Arial" w:hAnsi="Arial" w:cs="Arial"/>
          <w:sz w:val="24"/>
          <w:szCs w:val="24"/>
        </w:rPr>
        <w:tab/>
      </w:r>
      <w:r w:rsidRPr="00D83F15">
        <w:rPr>
          <w:rFonts w:ascii="Arial" w:hAnsi="Arial" w:cs="Arial"/>
          <w:sz w:val="24"/>
          <w:szCs w:val="24"/>
        </w:rPr>
        <w:tab/>
      </w:r>
    </w:p>
    <w:p w:rsidR="000E0C94" w:rsidP="000E0C94" w:rsidRDefault="000E0C94" w14:paraId="3DE387B6" w14:textId="77777777">
      <w:pPr>
        <w:pStyle w:val="Subtitle"/>
        <w:rPr>
          <w:rFonts w:cs="Arial"/>
          <w:szCs w:val="24"/>
        </w:rPr>
      </w:pPr>
      <w:r w:rsidRPr="00D83F15">
        <w:rPr>
          <w:rFonts w:cs="Arial"/>
          <w:szCs w:val="24"/>
        </w:rPr>
        <w:t>Introduction</w:t>
      </w:r>
    </w:p>
    <w:p w:rsidRPr="00D83F15" w:rsidR="000E0C94" w:rsidP="000E0C94" w:rsidRDefault="000E0C94" w14:paraId="5CDA24BC" w14:textId="77777777">
      <w:pPr>
        <w:pStyle w:val="Subtitle"/>
        <w:rPr>
          <w:rFonts w:cs="Arial"/>
          <w:szCs w:val="24"/>
        </w:rPr>
      </w:pPr>
    </w:p>
    <w:p w:rsidRPr="00034C8C" w:rsidR="000E0C94" w:rsidP="00034C8C" w:rsidRDefault="000E0C94" w14:paraId="63CDD34F" w14:textId="2010C89B">
      <w:pPr>
        <w:pStyle w:val="NoSpacing"/>
        <w:numPr>
          <w:ilvl w:val="1"/>
          <w:numId w:val="44"/>
        </w:numPr>
        <w:rPr>
          <w:rFonts w:ascii="Arial" w:hAnsi="Arial" w:cs="Arial"/>
          <w:color w:val="000000" w:themeColor="text1"/>
          <w:sz w:val="24"/>
          <w:szCs w:val="24"/>
        </w:rPr>
      </w:pPr>
      <w:r w:rsidRPr="06EAE63C">
        <w:rPr>
          <w:rFonts w:ascii="Arial" w:hAnsi="Arial" w:cs="Arial"/>
          <w:color w:val="000000" w:themeColor="text1"/>
          <w:sz w:val="24"/>
          <w:szCs w:val="24"/>
        </w:rPr>
        <w:t xml:space="preserve">This </w:t>
      </w:r>
      <w:r w:rsidRPr="06EAE63C" w:rsidR="7F7E7B87">
        <w:rPr>
          <w:rFonts w:ascii="Arial" w:hAnsi="Arial" w:cs="Arial"/>
          <w:color w:val="000000" w:themeColor="text1"/>
          <w:sz w:val="24"/>
          <w:szCs w:val="24"/>
        </w:rPr>
        <w:t>guidance</w:t>
      </w:r>
      <w:r w:rsidRPr="06EAE63C">
        <w:rPr>
          <w:rFonts w:ascii="Arial" w:hAnsi="Arial" w:cs="Arial"/>
          <w:color w:val="000000" w:themeColor="text1"/>
          <w:sz w:val="24"/>
          <w:szCs w:val="24"/>
        </w:rPr>
        <w:t xml:space="preserve"> states the eligibility criteria and process for the administration of financial support for students undertaking </w:t>
      </w:r>
      <w:r w:rsidRPr="06EAE63C" w:rsidR="41CAA8AC">
        <w:rPr>
          <w:rFonts w:ascii="Arial" w:hAnsi="Arial" w:cs="Arial"/>
          <w:color w:val="000000" w:themeColor="text1"/>
          <w:sz w:val="24"/>
          <w:szCs w:val="24"/>
        </w:rPr>
        <w:t xml:space="preserve">Full Time </w:t>
      </w:r>
      <w:r w:rsidRPr="06EAE63C">
        <w:rPr>
          <w:rFonts w:ascii="Arial" w:hAnsi="Arial" w:cs="Arial"/>
          <w:color w:val="000000" w:themeColor="text1"/>
          <w:sz w:val="24"/>
          <w:szCs w:val="24"/>
        </w:rPr>
        <w:t xml:space="preserve">Further Education study at Moulton College in </w:t>
      </w:r>
      <w:r w:rsidRPr="06EAE63C" w:rsidR="00A758CC">
        <w:rPr>
          <w:rFonts w:ascii="Arial" w:hAnsi="Arial" w:cs="Arial"/>
          <w:color w:val="000000" w:themeColor="text1"/>
          <w:sz w:val="24"/>
          <w:szCs w:val="24"/>
        </w:rPr>
        <w:t xml:space="preserve">2026 </w:t>
      </w:r>
      <w:r w:rsidRPr="06EAE63C">
        <w:rPr>
          <w:rFonts w:ascii="Arial" w:hAnsi="Arial" w:cs="Arial"/>
          <w:color w:val="000000" w:themeColor="text1"/>
          <w:sz w:val="24"/>
          <w:szCs w:val="24"/>
        </w:rPr>
        <w:t xml:space="preserve">- </w:t>
      </w:r>
      <w:r w:rsidRPr="06EAE63C" w:rsidR="00A758CC">
        <w:rPr>
          <w:rFonts w:ascii="Arial" w:hAnsi="Arial" w:cs="Arial"/>
          <w:color w:val="000000" w:themeColor="text1"/>
          <w:sz w:val="24"/>
          <w:szCs w:val="24"/>
        </w:rPr>
        <w:t>2027</w:t>
      </w:r>
      <w:r w:rsidRPr="06EAE63C">
        <w:rPr>
          <w:rFonts w:ascii="Arial" w:hAnsi="Arial" w:cs="Arial"/>
          <w:color w:val="000000" w:themeColor="text1"/>
          <w:sz w:val="24"/>
          <w:szCs w:val="24"/>
        </w:rPr>
        <w:t>.</w:t>
      </w:r>
    </w:p>
    <w:p w:rsidR="7C40A0B3" w:rsidP="06EAE63C" w:rsidRDefault="7C40A0B3" w14:paraId="4774AD04" w14:textId="1B88F68E">
      <w:pPr>
        <w:pStyle w:val="NoSpacing"/>
        <w:numPr>
          <w:ilvl w:val="1"/>
          <w:numId w:val="44"/>
        </w:numPr>
        <w:rPr>
          <w:rFonts w:ascii="Arial" w:hAnsi="Arial" w:eastAsia="Arial" w:cs="Arial"/>
          <w:sz w:val="24"/>
          <w:szCs w:val="24"/>
        </w:rPr>
      </w:pPr>
      <w:r w:rsidRPr="06EAE63C">
        <w:rPr>
          <w:rFonts w:ascii="Arial" w:hAnsi="Arial" w:eastAsia="Arial" w:cs="Arial"/>
          <w:sz w:val="24"/>
          <w:szCs w:val="24"/>
        </w:rPr>
        <w:t xml:space="preserve">Financial support funds are available to students from low-income families with a household income below £30,000 per year. There are two income bands for support: households with an annual income below £25,000 and those with an income between £25,000 and £30,000. Awards are assessed based on the information provided in the application form and are tailored to each student's individual circumstances and needs. Meeting and responding to these needs </w:t>
      </w:r>
      <w:proofErr w:type="gramStart"/>
      <w:r w:rsidRPr="06EAE63C">
        <w:rPr>
          <w:rFonts w:ascii="Arial" w:hAnsi="Arial" w:eastAsia="Arial" w:cs="Arial"/>
          <w:sz w:val="24"/>
          <w:szCs w:val="24"/>
        </w:rPr>
        <w:t>is</w:t>
      </w:r>
      <w:proofErr w:type="gramEnd"/>
      <w:r w:rsidRPr="06EAE63C">
        <w:rPr>
          <w:rFonts w:ascii="Arial" w:hAnsi="Arial" w:eastAsia="Arial" w:cs="Arial"/>
          <w:sz w:val="24"/>
          <w:szCs w:val="24"/>
        </w:rPr>
        <w:t xml:space="preserve"> our primary responsibility and priority.</w:t>
      </w:r>
    </w:p>
    <w:p w:rsidRPr="00034C8C" w:rsidR="000E0C94" w:rsidP="00034C8C" w:rsidRDefault="000E0C94" w14:paraId="2596FD5A" w14:textId="6B94C3E0">
      <w:pPr>
        <w:pStyle w:val="NoSpacing"/>
        <w:numPr>
          <w:ilvl w:val="1"/>
          <w:numId w:val="44"/>
        </w:numPr>
        <w:rPr>
          <w:rFonts w:ascii="Arial" w:hAnsi="Arial" w:cs="Arial"/>
          <w:color w:val="000000" w:themeColor="text1"/>
          <w:sz w:val="24"/>
          <w:szCs w:val="24"/>
        </w:rPr>
      </w:pPr>
      <w:r w:rsidRPr="00D83F15">
        <w:rPr>
          <w:rFonts w:ascii="Arial" w:hAnsi="Arial" w:cs="Arial"/>
          <w:color w:val="000000" w:themeColor="text1"/>
          <w:sz w:val="24"/>
          <w:szCs w:val="24"/>
        </w:rPr>
        <w:t>The Bursary Officer is available to support any applicant throughout the process, and we encourage an open approach to communication</w:t>
      </w:r>
      <w:r>
        <w:rPr>
          <w:rFonts w:ascii="Arial" w:hAnsi="Arial" w:cs="Arial"/>
          <w:color w:val="000000" w:themeColor="text1"/>
          <w:sz w:val="24"/>
          <w:szCs w:val="24"/>
        </w:rPr>
        <w:t xml:space="preserve"> enabling a better result</w:t>
      </w:r>
      <w:r w:rsidRPr="00D83F15">
        <w:rPr>
          <w:rFonts w:ascii="Arial" w:hAnsi="Arial" w:cs="Arial"/>
          <w:color w:val="000000" w:themeColor="text1"/>
          <w:sz w:val="24"/>
          <w:szCs w:val="24"/>
        </w:rPr>
        <w:t xml:space="preserve">. </w:t>
      </w:r>
      <w:r>
        <w:rPr>
          <w:rFonts w:ascii="Arial" w:hAnsi="Arial" w:cs="Arial"/>
          <w:color w:val="000000" w:themeColor="text1"/>
          <w:sz w:val="24"/>
          <w:szCs w:val="24"/>
        </w:rPr>
        <w:t>We offer telephone support options all the way through to 1-2-1 surgeries if required.</w:t>
      </w:r>
    </w:p>
    <w:p w:rsidRPr="00D83F15" w:rsidR="000E0C94" w:rsidP="00DF606D" w:rsidRDefault="1CFBD8CC" w14:paraId="02DF36BB" w14:textId="5ADBB12C">
      <w:pPr>
        <w:pStyle w:val="NoSpacing"/>
        <w:numPr>
          <w:ilvl w:val="1"/>
          <w:numId w:val="44"/>
        </w:numPr>
        <w:rPr>
          <w:rFonts w:ascii="Arial" w:hAnsi="Arial" w:cs="Arial"/>
          <w:color w:val="000000" w:themeColor="text1"/>
          <w:sz w:val="24"/>
          <w:szCs w:val="24"/>
        </w:rPr>
      </w:pPr>
      <w:r w:rsidRPr="06EAE63C">
        <w:rPr>
          <w:rFonts w:ascii="Arial" w:hAnsi="Arial" w:cs="Arial"/>
          <w:sz w:val="24"/>
          <w:szCs w:val="24"/>
        </w:rPr>
        <w:t xml:space="preserve">Learners will be awarded </w:t>
      </w:r>
      <w:r w:rsidRPr="06EAE63C" w:rsidR="320D5BA7">
        <w:rPr>
          <w:rFonts w:ascii="Arial" w:hAnsi="Arial" w:cs="Arial"/>
          <w:sz w:val="24"/>
          <w:szCs w:val="24"/>
        </w:rPr>
        <w:t xml:space="preserve">financial </w:t>
      </w:r>
      <w:r w:rsidRPr="06EAE63C" w:rsidR="576238D0">
        <w:rPr>
          <w:rFonts w:ascii="Arial" w:hAnsi="Arial" w:cs="Arial"/>
          <w:sz w:val="24"/>
          <w:szCs w:val="24"/>
        </w:rPr>
        <w:t>support based</w:t>
      </w:r>
      <w:r w:rsidRPr="06EAE63C">
        <w:rPr>
          <w:rFonts w:ascii="Arial" w:hAnsi="Arial" w:cs="Arial"/>
          <w:sz w:val="24"/>
          <w:szCs w:val="24"/>
        </w:rPr>
        <w:t xml:space="preserve"> on the information provided </w:t>
      </w:r>
      <w:r w:rsidRPr="06EAE63C" w:rsidR="57AA43B7">
        <w:rPr>
          <w:rFonts w:ascii="Arial" w:hAnsi="Arial" w:cs="Arial"/>
          <w:sz w:val="24"/>
          <w:szCs w:val="24"/>
        </w:rPr>
        <w:t xml:space="preserve">in their application </w:t>
      </w:r>
      <w:r w:rsidRPr="06EAE63C">
        <w:rPr>
          <w:rFonts w:ascii="Arial" w:hAnsi="Arial" w:cs="Arial"/>
          <w:sz w:val="24"/>
          <w:szCs w:val="24"/>
        </w:rPr>
        <w:t xml:space="preserve">and </w:t>
      </w:r>
      <w:r w:rsidRPr="06EAE63C" w:rsidR="3FB2178C">
        <w:rPr>
          <w:rFonts w:ascii="Arial" w:hAnsi="Arial" w:cs="Arial"/>
          <w:sz w:val="24"/>
          <w:szCs w:val="24"/>
        </w:rPr>
        <w:t xml:space="preserve">an </w:t>
      </w:r>
      <w:r w:rsidRPr="06EAE63C">
        <w:rPr>
          <w:rFonts w:ascii="Arial" w:hAnsi="Arial" w:cs="Arial"/>
          <w:sz w:val="24"/>
          <w:szCs w:val="24"/>
        </w:rPr>
        <w:t xml:space="preserve">assessment of the costs </w:t>
      </w:r>
      <w:r w:rsidRPr="06EAE63C" w:rsidR="35E3910D">
        <w:rPr>
          <w:rFonts w:ascii="Arial" w:hAnsi="Arial" w:cs="Arial"/>
          <w:sz w:val="24"/>
          <w:szCs w:val="24"/>
        </w:rPr>
        <w:t xml:space="preserve">required </w:t>
      </w:r>
      <w:r w:rsidRPr="06EAE63C">
        <w:rPr>
          <w:rFonts w:ascii="Arial" w:hAnsi="Arial" w:cs="Arial"/>
          <w:sz w:val="24"/>
          <w:szCs w:val="24"/>
        </w:rPr>
        <w:t xml:space="preserve">to participate in their </w:t>
      </w:r>
      <w:r w:rsidRPr="06EAE63C" w:rsidR="00F67D8B">
        <w:rPr>
          <w:rFonts w:ascii="Arial" w:hAnsi="Arial" w:cs="Arial"/>
          <w:sz w:val="24"/>
          <w:szCs w:val="24"/>
        </w:rPr>
        <w:t xml:space="preserve">offered </w:t>
      </w:r>
      <w:r w:rsidRPr="06EAE63C">
        <w:rPr>
          <w:rFonts w:ascii="Arial" w:hAnsi="Arial" w:cs="Arial"/>
          <w:sz w:val="24"/>
          <w:szCs w:val="24"/>
        </w:rPr>
        <w:t xml:space="preserve">course. This may include </w:t>
      </w:r>
      <w:r w:rsidRPr="06EAE63C" w:rsidR="12855794">
        <w:rPr>
          <w:rFonts w:ascii="Arial" w:hAnsi="Arial" w:cs="Arial"/>
          <w:sz w:val="24"/>
          <w:szCs w:val="24"/>
        </w:rPr>
        <w:t xml:space="preserve">support for course-related </w:t>
      </w:r>
      <w:r w:rsidRPr="06EAE63C">
        <w:rPr>
          <w:rFonts w:ascii="Arial" w:hAnsi="Arial" w:cs="Arial"/>
          <w:sz w:val="24"/>
          <w:szCs w:val="24"/>
        </w:rPr>
        <w:t xml:space="preserve">trips and </w:t>
      </w:r>
      <w:r w:rsidRPr="06EAE63C" w:rsidR="7557E402">
        <w:rPr>
          <w:rFonts w:ascii="Arial" w:hAnsi="Arial" w:cs="Arial"/>
          <w:sz w:val="24"/>
          <w:szCs w:val="24"/>
        </w:rPr>
        <w:t>visits where</w:t>
      </w:r>
      <w:r w:rsidRPr="06EAE63C" w:rsidR="232E96E0">
        <w:rPr>
          <w:rFonts w:ascii="Arial" w:hAnsi="Arial" w:cs="Arial"/>
          <w:sz w:val="24"/>
          <w:szCs w:val="24"/>
        </w:rPr>
        <w:t xml:space="preserve"> </w:t>
      </w:r>
      <w:r w:rsidRPr="06EAE63C">
        <w:rPr>
          <w:rFonts w:ascii="Arial" w:hAnsi="Arial" w:cs="Arial"/>
          <w:sz w:val="24"/>
          <w:szCs w:val="24"/>
        </w:rPr>
        <w:t xml:space="preserve">they are </w:t>
      </w:r>
      <w:r w:rsidRPr="06EAE63C" w:rsidR="59887B19">
        <w:rPr>
          <w:rFonts w:ascii="Arial" w:hAnsi="Arial" w:cs="Arial"/>
          <w:sz w:val="24"/>
          <w:szCs w:val="24"/>
        </w:rPr>
        <w:t>an essential part of the programme.</w:t>
      </w:r>
      <w:r w:rsidRPr="06EAE63C">
        <w:rPr>
          <w:rFonts w:ascii="Arial" w:hAnsi="Arial" w:cs="Arial"/>
          <w:sz w:val="24"/>
          <w:szCs w:val="24"/>
        </w:rPr>
        <w:t xml:space="preserve"> </w:t>
      </w:r>
      <w:r w:rsidRPr="06EAE63C" w:rsidR="53379AF9">
        <w:rPr>
          <w:rFonts w:ascii="Arial" w:hAnsi="Arial" w:cs="Arial"/>
          <w:sz w:val="24"/>
          <w:szCs w:val="24"/>
        </w:rPr>
        <w:t>Funding</w:t>
      </w:r>
      <w:r w:rsidRPr="06EAE63C">
        <w:rPr>
          <w:rFonts w:ascii="Arial" w:hAnsi="Arial" w:cs="Arial"/>
          <w:sz w:val="24"/>
          <w:szCs w:val="24"/>
        </w:rPr>
        <w:t xml:space="preserve"> will not cover specialist tuition costs, learning support</w:t>
      </w:r>
      <w:r w:rsidRPr="06EAE63C" w:rsidR="68D30EAC">
        <w:rPr>
          <w:rFonts w:ascii="Arial" w:hAnsi="Arial" w:cs="Arial"/>
          <w:sz w:val="24"/>
          <w:szCs w:val="24"/>
        </w:rPr>
        <w:t xml:space="preserve"> costs or</w:t>
      </w:r>
      <w:r w:rsidRPr="06EAE63C">
        <w:rPr>
          <w:rFonts w:ascii="Arial" w:hAnsi="Arial" w:cs="Arial"/>
          <w:sz w:val="24"/>
          <w:szCs w:val="24"/>
        </w:rPr>
        <w:t xml:space="preserve">, courses </w:t>
      </w:r>
      <w:r w:rsidRPr="06EAE63C" w:rsidR="3880F477">
        <w:rPr>
          <w:rFonts w:ascii="Arial" w:hAnsi="Arial" w:cs="Arial"/>
          <w:sz w:val="24"/>
          <w:szCs w:val="24"/>
        </w:rPr>
        <w:t xml:space="preserve">delivered outside the </w:t>
      </w:r>
      <w:r w:rsidRPr="06EAE63C" w:rsidR="17B834CA">
        <w:rPr>
          <w:rFonts w:ascii="Arial" w:hAnsi="Arial" w:cs="Arial"/>
          <w:sz w:val="24"/>
          <w:szCs w:val="24"/>
        </w:rPr>
        <w:t>college. Types</w:t>
      </w:r>
      <w:r w:rsidRPr="06EAE63C" w:rsidR="658DE1EA">
        <w:rPr>
          <w:rFonts w:ascii="Arial" w:hAnsi="Arial" w:cs="Arial"/>
          <w:sz w:val="24"/>
          <w:szCs w:val="24"/>
        </w:rPr>
        <w:t xml:space="preserve"> of support covered by the bursary policy:</w:t>
      </w:r>
    </w:p>
    <w:p w:rsidRPr="00D83F15" w:rsidR="000E0C94" w:rsidP="005F6F77" w:rsidRDefault="658DE1EA" w14:paraId="03ABCD02" w14:textId="55C9FD5D">
      <w:pPr>
        <w:pStyle w:val="NoSpacing"/>
        <w:numPr>
          <w:ilvl w:val="2"/>
          <w:numId w:val="44"/>
        </w:numPr>
        <w:rPr>
          <w:rFonts w:ascii="Arial" w:hAnsi="Arial" w:cs="Arial"/>
          <w:color w:val="000000" w:themeColor="text1"/>
          <w:sz w:val="24"/>
          <w:szCs w:val="24"/>
        </w:rPr>
      </w:pPr>
      <w:r w:rsidRPr="7351F744">
        <w:rPr>
          <w:rFonts w:ascii="Arial" w:hAnsi="Arial" w:cs="Arial"/>
          <w:sz w:val="24"/>
          <w:szCs w:val="24"/>
        </w:rPr>
        <w:t>Moulton College bus fees</w:t>
      </w:r>
    </w:p>
    <w:p w:rsidRPr="00D83F15" w:rsidR="000E0C94" w:rsidP="005F6F77" w:rsidRDefault="658DE1EA" w14:paraId="18DC1DFA" w14:textId="4BE58336">
      <w:pPr>
        <w:pStyle w:val="NoSpacing"/>
        <w:numPr>
          <w:ilvl w:val="2"/>
          <w:numId w:val="44"/>
        </w:numPr>
        <w:rPr>
          <w:rFonts w:ascii="Arial" w:hAnsi="Arial" w:cs="Arial"/>
          <w:color w:val="000000" w:themeColor="text1"/>
          <w:sz w:val="24"/>
          <w:szCs w:val="24"/>
        </w:rPr>
      </w:pPr>
      <w:r w:rsidRPr="7351F744">
        <w:rPr>
          <w:rFonts w:ascii="Arial" w:hAnsi="Arial" w:cs="Arial"/>
          <w:sz w:val="24"/>
          <w:szCs w:val="24"/>
        </w:rPr>
        <w:t>Essential PPE</w:t>
      </w:r>
      <w:r w:rsidR="00CB486D">
        <w:rPr>
          <w:rFonts w:ascii="Arial" w:hAnsi="Arial" w:cs="Arial"/>
          <w:sz w:val="24"/>
          <w:szCs w:val="24"/>
        </w:rPr>
        <w:t xml:space="preserve"> (optional items will not be funded)</w:t>
      </w:r>
    </w:p>
    <w:p w:rsidRPr="00D83F15" w:rsidR="000E0C94" w:rsidP="005F6F77" w:rsidRDefault="658DE1EA" w14:paraId="39027C00" w14:textId="3E594DDB">
      <w:pPr>
        <w:pStyle w:val="NoSpacing"/>
        <w:numPr>
          <w:ilvl w:val="2"/>
          <w:numId w:val="44"/>
        </w:numPr>
        <w:rPr>
          <w:rFonts w:ascii="Arial" w:hAnsi="Arial" w:cs="Arial"/>
          <w:color w:val="000000" w:themeColor="text1"/>
          <w:sz w:val="24"/>
          <w:szCs w:val="24"/>
        </w:rPr>
      </w:pPr>
      <w:r w:rsidRPr="7351F744">
        <w:rPr>
          <w:rFonts w:ascii="Arial" w:hAnsi="Arial" w:cs="Arial"/>
          <w:sz w:val="24"/>
          <w:szCs w:val="24"/>
        </w:rPr>
        <w:t>Residential fees</w:t>
      </w:r>
    </w:p>
    <w:p w:rsidRPr="00D83F15" w:rsidR="000E0C94" w:rsidP="005F6F77" w:rsidRDefault="658DE1EA" w14:paraId="09E05793" w14:textId="6A63E5AB">
      <w:pPr>
        <w:pStyle w:val="NoSpacing"/>
        <w:numPr>
          <w:ilvl w:val="2"/>
          <w:numId w:val="44"/>
        </w:numPr>
        <w:rPr>
          <w:rFonts w:ascii="Arial" w:hAnsi="Arial" w:cs="Arial"/>
          <w:color w:val="000000" w:themeColor="text1"/>
          <w:sz w:val="24"/>
          <w:szCs w:val="24"/>
        </w:rPr>
      </w:pPr>
      <w:r w:rsidRPr="7351F744">
        <w:rPr>
          <w:rFonts w:ascii="Arial" w:hAnsi="Arial" w:cs="Arial"/>
          <w:sz w:val="24"/>
          <w:szCs w:val="24"/>
        </w:rPr>
        <w:t>Childcare – for aged 19 + students only</w:t>
      </w:r>
    </w:p>
    <w:p w:rsidRPr="00D83F15" w:rsidR="000E0C94" w:rsidP="005F6F77" w:rsidRDefault="658DE1EA" w14:paraId="7889B8A9" w14:textId="1FEC35D9">
      <w:pPr>
        <w:pStyle w:val="NoSpacing"/>
        <w:numPr>
          <w:ilvl w:val="2"/>
          <w:numId w:val="44"/>
        </w:numPr>
        <w:rPr>
          <w:rFonts w:ascii="Arial" w:hAnsi="Arial" w:cs="Arial"/>
          <w:color w:val="000000" w:themeColor="text1"/>
          <w:sz w:val="24"/>
          <w:szCs w:val="24"/>
        </w:rPr>
      </w:pPr>
      <w:r w:rsidRPr="7351F744">
        <w:rPr>
          <w:rFonts w:ascii="Arial" w:hAnsi="Arial" w:cs="Arial"/>
          <w:sz w:val="24"/>
          <w:szCs w:val="24"/>
        </w:rPr>
        <w:t>Trips essential to the course</w:t>
      </w:r>
    </w:p>
    <w:p w:rsidRPr="00034C8C" w:rsidR="000E0C94" w:rsidP="005F6F77" w:rsidRDefault="658DE1EA" w14:paraId="1B8CFF4A" w14:textId="2B693086">
      <w:pPr>
        <w:pStyle w:val="NoSpacing"/>
        <w:numPr>
          <w:ilvl w:val="2"/>
          <w:numId w:val="44"/>
        </w:numPr>
        <w:rPr>
          <w:rFonts w:ascii="Arial" w:hAnsi="Arial" w:cs="Arial"/>
          <w:color w:val="000000" w:themeColor="text1"/>
          <w:sz w:val="24"/>
          <w:szCs w:val="24"/>
        </w:rPr>
      </w:pPr>
      <w:r w:rsidRPr="7351F744">
        <w:rPr>
          <w:rFonts w:ascii="Arial" w:hAnsi="Arial" w:cs="Arial"/>
          <w:sz w:val="24"/>
          <w:szCs w:val="24"/>
        </w:rPr>
        <w:t>Tuition fees for 19+ students only, if not eligible for fee remission.</w:t>
      </w:r>
    </w:p>
    <w:p w:rsidRPr="00D83F15" w:rsidR="000E0C94" w:rsidP="00DF606D" w:rsidRDefault="1CFBD8CC" w14:paraId="0B2A7AD9" w14:textId="67F9362B">
      <w:pPr>
        <w:pStyle w:val="NoSpacing"/>
        <w:numPr>
          <w:ilvl w:val="1"/>
          <w:numId w:val="44"/>
        </w:numPr>
        <w:rPr>
          <w:rFonts w:ascii="Arial" w:hAnsi="Arial" w:cs="Arial"/>
          <w:color w:val="000000" w:themeColor="text1"/>
          <w:sz w:val="24"/>
          <w:szCs w:val="24"/>
        </w:rPr>
      </w:pPr>
      <w:r w:rsidRPr="7351F744">
        <w:rPr>
          <w:rFonts w:ascii="Arial" w:hAnsi="Arial" w:cs="Arial"/>
          <w:color w:val="000000" w:themeColor="text1"/>
          <w:sz w:val="24"/>
          <w:szCs w:val="24"/>
        </w:rPr>
        <w:t>A</w:t>
      </w:r>
      <w:r w:rsidRPr="7351F744" w:rsidR="4F38BDD8">
        <w:rPr>
          <w:rFonts w:ascii="Arial" w:hAnsi="Arial" w:cs="Arial"/>
          <w:color w:val="000000" w:themeColor="text1"/>
          <w:sz w:val="24"/>
          <w:szCs w:val="24"/>
        </w:rPr>
        <w:t xml:space="preserve"> Residential</w:t>
      </w:r>
      <w:r w:rsidRPr="7351F744">
        <w:rPr>
          <w:rFonts w:ascii="Arial" w:hAnsi="Arial" w:cs="Arial"/>
          <w:color w:val="000000" w:themeColor="text1"/>
          <w:sz w:val="24"/>
          <w:szCs w:val="24"/>
        </w:rPr>
        <w:t xml:space="preserve"> Bursary is available to students wishing to stay in college accommodation. </w:t>
      </w:r>
      <w:r w:rsidRPr="7351F744" w:rsidR="05E4E230">
        <w:rPr>
          <w:rFonts w:ascii="Arial" w:hAnsi="Arial" w:cs="Arial"/>
          <w:color w:val="000000" w:themeColor="text1"/>
          <w:sz w:val="24"/>
          <w:szCs w:val="24"/>
        </w:rPr>
        <w:t xml:space="preserve">The level of support awarded – either higher or </w:t>
      </w:r>
      <w:r w:rsidRPr="7351F744" w:rsidR="21FB3C1F">
        <w:rPr>
          <w:rFonts w:ascii="Arial" w:hAnsi="Arial" w:cs="Arial"/>
          <w:color w:val="000000" w:themeColor="text1"/>
          <w:sz w:val="24"/>
          <w:szCs w:val="24"/>
        </w:rPr>
        <w:t>partial award</w:t>
      </w:r>
      <w:r w:rsidRPr="7351F744" w:rsidR="05E4E230">
        <w:rPr>
          <w:rFonts w:ascii="Arial" w:hAnsi="Arial" w:cs="Arial"/>
          <w:color w:val="000000" w:themeColor="text1"/>
          <w:sz w:val="24"/>
          <w:szCs w:val="24"/>
        </w:rPr>
        <w:t xml:space="preserve"> – will be </w:t>
      </w:r>
      <w:r w:rsidRPr="7351F744" w:rsidR="48F61B55">
        <w:rPr>
          <w:rFonts w:ascii="Arial" w:hAnsi="Arial" w:cs="Arial"/>
          <w:color w:val="000000" w:themeColor="text1"/>
          <w:sz w:val="24"/>
          <w:szCs w:val="24"/>
        </w:rPr>
        <w:t>dependent</w:t>
      </w:r>
      <w:r w:rsidRPr="7351F744" w:rsidR="05E4E230">
        <w:rPr>
          <w:rFonts w:ascii="Arial" w:hAnsi="Arial" w:cs="Arial"/>
          <w:color w:val="000000" w:themeColor="text1"/>
          <w:sz w:val="24"/>
          <w:szCs w:val="24"/>
        </w:rPr>
        <w:t xml:space="preserve"> on your househol</w:t>
      </w:r>
      <w:r w:rsidRPr="7351F744" w:rsidR="530A86A7">
        <w:rPr>
          <w:rFonts w:ascii="Arial" w:hAnsi="Arial" w:cs="Arial"/>
          <w:color w:val="000000" w:themeColor="text1"/>
          <w:sz w:val="24"/>
          <w:szCs w:val="24"/>
        </w:rPr>
        <w:t>d income and individual needs. Please refer to the residential section for full eligibility criteria.</w:t>
      </w:r>
      <w:r w:rsidRPr="7351F744" w:rsidR="05E4E230">
        <w:rPr>
          <w:rFonts w:ascii="Arial" w:hAnsi="Arial" w:cs="Arial"/>
          <w:color w:val="000000" w:themeColor="text1"/>
          <w:sz w:val="24"/>
          <w:szCs w:val="24"/>
        </w:rPr>
        <w:t xml:space="preserve"> </w:t>
      </w:r>
    </w:p>
    <w:p w:rsidRPr="00320020" w:rsidR="7351F744" w:rsidP="00DF606D" w:rsidRDefault="6EB528E2" w14:paraId="15B68B79" w14:textId="391333CD">
      <w:pPr>
        <w:pStyle w:val="NoSpacing"/>
        <w:numPr>
          <w:ilvl w:val="1"/>
          <w:numId w:val="44"/>
        </w:numPr>
        <w:rPr>
          <w:rFonts w:ascii="Arial" w:hAnsi="Arial" w:cs="Arial"/>
          <w:color w:val="000000" w:themeColor="text1"/>
          <w:sz w:val="24"/>
          <w:szCs w:val="24"/>
        </w:rPr>
      </w:pPr>
      <w:proofErr w:type="gramStart"/>
      <w:r w:rsidRPr="7351F744">
        <w:rPr>
          <w:rFonts w:ascii="Arial" w:hAnsi="Arial" w:cs="Arial"/>
          <w:color w:val="000000" w:themeColor="text1"/>
          <w:sz w:val="24"/>
          <w:szCs w:val="24"/>
        </w:rPr>
        <w:t>In order to</w:t>
      </w:r>
      <w:proofErr w:type="gramEnd"/>
      <w:r w:rsidRPr="7351F744">
        <w:rPr>
          <w:rFonts w:ascii="Arial" w:hAnsi="Arial" w:cs="Arial"/>
          <w:color w:val="000000" w:themeColor="text1"/>
          <w:sz w:val="24"/>
          <w:szCs w:val="24"/>
        </w:rPr>
        <w:t xml:space="preserve"> apply for a bursary, evidence of household income must be submitted as part of the application. This includes evidence of </w:t>
      </w:r>
      <w:r w:rsidRPr="7351F744" w:rsidR="18709F91">
        <w:rPr>
          <w:rFonts w:ascii="Arial" w:hAnsi="Arial" w:cs="Arial"/>
          <w:color w:val="000000" w:themeColor="text1"/>
          <w:sz w:val="24"/>
          <w:szCs w:val="24"/>
        </w:rPr>
        <w:t>any earnings and benefits received.</w:t>
      </w:r>
    </w:p>
    <w:p w:rsidR="000D7DF2" w:rsidP="000D7DF2" w:rsidRDefault="18709F91" w14:paraId="0983E244" w14:textId="1245E563">
      <w:pPr>
        <w:pStyle w:val="NoSpacing"/>
        <w:numPr>
          <w:ilvl w:val="1"/>
          <w:numId w:val="44"/>
        </w:numPr>
        <w:rPr>
          <w:rFonts w:ascii="Arial" w:hAnsi="Arial" w:cs="Arial"/>
          <w:color w:val="000000" w:themeColor="text1"/>
          <w:sz w:val="24"/>
          <w:szCs w:val="24"/>
        </w:rPr>
      </w:pPr>
      <w:r w:rsidRPr="06EAE63C">
        <w:rPr>
          <w:rFonts w:ascii="Arial" w:hAnsi="Arial" w:cs="Arial"/>
          <w:color w:val="000000" w:themeColor="text1"/>
          <w:sz w:val="24"/>
          <w:szCs w:val="24"/>
        </w:rPr>
        <w:t xml:space="preserve">Please be aware that giving false or incomplete information that leads to incorrect payment or overpayment may result in: </w:t>
      </w:r>
    </w:p>
    <w:p w:rsidR="000D7DF2" w:rsidP="005A2B05" w:rsidRDefault="07BC5B81" w14:paraId="7B2A13C6" w14:textId="77777777">
      <w:pPr>
        <w:pStyle w:val="NoSpacing"/>
        <w:numPr>
          <w:ilvl w:val="0"/>
          <w:numId w:val="44"/>
        </w:numPr>
        <w:rPr>
          <w:rFonts w:ascii="Arial" w:hAnsi="Arial" w:cs="Arial"/>
          <w:color w:val="000000" w:themeColor="text1"/>
          <w:sz w:val="24"/>
          <w:szCs w:val="24"/>
        </w:rPr>
      </w:pPr>
      <w:r w:rsidRPr="000D7DF2">
        <w:rPr>
          <w:rFonts w:ascii="Arial" w:hAnsi="Arial" w:cs="Arial"/>
          <w:color w:val="000000" w:themeColor="text1"/>
          <w:sz w:val="24"/>
          <w:szCs w:val="24"/>
        </w:rPr>
        <w:t>Future payments being stopped</w:t>
      </w:r>
    </w:p>
    <w:p w:rsidR="005A2B05" w:rsidP="005A2B05" w:rsidRDefault="07BC5B81" w14:paraId="250EC196" w14:textId="77777777">
      <w:pPr>
        <w:pStyle w:val="NoSpacing"/>
        <w:numPr>
          <w:ilvl w:val="0"/>
          <w:numId w:val="44"/>
        </w:numPr>
        <w:rPr>
          <w:rFonts w:ascii="Arial" w:hAnsi="Arial" w:cs="Arial"/>
          <w:color w:val="000000" w:themeColor="text1"/>
          <w:sz w:val="24"/>
          <w:szCs w:val="24"/>
        </w:rPr>
      </w:pPr>
      <w:r w:rsidRPr="000D7DF2">
        <w:rPr>
          <w:rFonts w:ascii="Arial" w:hAnsi="Arial" w:cs="Arial"/>
          <w:color w:val="000000" w:themeColor="text1"/>
          <w:sz w:val="24"/>
          <w:szCs w:val="24"/>
        </w:rPr>
        <w:t>Any incorrectly paid funds being recovered</w:t>
      </w:r>
    </w:p>
    <w:p w:rsidRPr="005A2B05" w:rsidR="000E0C94" w:rsidP="005A2B05" w:rsidRDefault="07BC5B81" w14:paraId="77B79CD0" w14:textId="37327066">
      <w:pPr>
        <w:pStyle w:val="NoSpacing"/>
        <w:numPr>
          <w:ilvl w:val="0"/>
          <w:numId w:val="44"/>
        </w:numPr>
        <w:rPr>
          <w:rFonts w:ascii="Arial" w:hAnsi="Arial" w:cs="Arial"/>
          <w:color w:val="000000" w:themeColor="text1"/>
          <w:sz w:val="24"/>
          <w:szCs w:val="24"/>
        </w:rPr>
      </w:pPr>
      <w:r w:rsidRPr="005A2B05">
        <w:rPr>
          <w:rFonts w:ascii="Arial" w:hAnsi="Arial" w:cs="Arial"/>
          <w:color w:val="000000" w:themeColor="text1"/>
          <w:sz w:val="24"/>
          <w:szCs w:val="24"/>
        </w:rPr>
        <w:t xml:space="preserve">Might result in referral to the police with the </w:t>
      </w:r>
      <w:r w:rsidRPr="005A2B05" w:rsidR="00320020">
        <w:rPr>
          <w:rFonts w:ascii="Arial" w:hAnsi="Arial" w:cs="Arial"/>
          <w:color w:val="000000" w:themeColor="text1"/>
          <w:sz w:val="24"/>
          <w:szCs w:val="24"/>
        </w:rPr>
        <w:t>possibility</w:t>
      </w:r>
      <w:r w:rsidRPr="005A2B05">
        <w:rPr>
          <w:rFonts w:ascii="Arial" w:hAnsi="Arial" w:cs="Arial"/>
          <w:color w:val="000000" w:themeColor="text1"/>
          <w:sz w:val="24"/>
          <w:szCs w:val="24"/>
        </w:rPr>
        <w:t xml:space="preserve"> of facing prosecution</w:t>
      </w:r>
    </w:p>
    <w:p w:rsidRPr="005A2B05" w:rsidR="2CC8B68A" w:rsidP="005A2B05" w:rsidRDefault="1CFBD8CC" w14:paraId="4B63480C" w14:textId="0DA98FA3">
      <w:pPr>
        <w:pStyle w:val="NoSpacing"/>
        <w:numPr>
          <w:ilvl w:val="0"/>
          <w:numId w:val="44"/>
        </w:numPr>
        <w:rPr>
          <w:rFonts w:ascii="Arial" w:hAnsi="Arial" w:cs="Arial"/>
          <w:color w:val="000000" w:themeColor="text1"/>
          <w:sz w:val="24"/>
          <w:szCs w:val="24"/>
        </w:rPr>
      </w:pPr>
      <w:r w:rsidRPr="06EAE63C">
        <w:rPr>
          <w:rFonts w:ascii="Arial" w:hAnsi="Arial" w:cs="Arial"/>
          <w:color w:val="000000" w:themeColor="text1"/>
          <w:sz w:val="24"/>
          <w:szCs w:val="24"/>
        </w:rPr>
        <w:t>It is a requirement of the Department of Education (DoE) and the Office for Students (</w:t>
      </w:r>
      <w:proofErr w:type="spellStart"/>
      <w:r w:rsidRPr="06EAE63C">
        <w:rPr>
          <w:rFonts w:ascii="Arial" w:hAnsi="Arial" w:cs="Arial"/>
          <w:color w:val="000000" w:themeColor="text1"/>
          <w:sz w:val="24"/>
          <w:szCs w:val="24"/>
        </w:rPr>
        <w:t>OfS</w:t>
      </w:r>
      <w:proofErr w:type="spellEnd"/>
      <w:r w:rsidRPr="06EAE63C">
        <w:rPr>
          <w:rFonts w:ascii="Arial" w:hAnsi="Arial" w:cs="Arial"/>
          <w:color w:val="000000" w:themeColor="text1"/>
          <w:sz w:val="24"/>
          <w:szCs w:val="24"/>
        </w:rPr>
        <w:t xml:space="preserve">) to release a published statement setting out how Institutions will use their bursary fund allocation to support learners with the associated cost of attending and studying at a further education </w:t>
      </w:r>
      <w:r w:rsidRPr="06EAE63C" w:rsidR="34714979">
        <w:rPr>
          <w:rFonts w:ascii="Arial" w:hAnsi="Arial" w:cs="Arial"/>
          <w:color w:val="000000" w:themeColor="text1"/>
          <w:sz w:val="24"/>
          <w:szCs w:val="24"/>
        </w:rPr>
        <w:t>institution. Students</w:t>
      </w:r>
      <w:r w:rsidRPr="06EAE63C" w:rsidR="2CC8B68A">
        <w:rPr>
          <w:rFonts w:ascii="Arial" w:hAnsi="Arial" w:cs="Arial"/>
          <w:color w:val="000000" w:themeColor="text1"/>
          <w:sz w:val="24"/>
          <w:szCs w:val="24"/>
        </w:rPr>
        <w:t xml:space="preserve"> </w:t>
      </w:r>
      <w:r w:rsidRPr="06EAE63C" w:rsidR="2CC8B68A">
        <w:rPr>
          <w:rFonts w:ascii="Arial" w:hAnsi="Arial" w:cs="Arial"/>
          <w:color w:val="000000" w:themeColor="text1"/>
          <w:sz w:val="24"/>
          <w:szCs w:val="24"/>
        </w:rPr>
        <w:t xml:space="preserve">who ordinarily reside in Scotland – </w:t>
      </w:r>
      <w:r w:rsidRPr="06EAE63C" w:rsidR="20A25894">
        <w:rPr>
          <w:rFonts w:ascii="Arial" w:hAnsi="Arial" w:cs="Arial"/>
          <w:color w:val="000000" w:themeColor="text1"/>
          <w:sz w:val="24"/>
          <w:szCs w:val="24"/>
        </w:rPr>
        <w:t>cannot apply for a discretionary or Vulnerable burs</w:t>
      </w:r>
      <w:r w:rsidRPr="06EAE63C" w:rsidR="6DDDAA0A">
        <w:rPr>
          <w:rFonts w:ascii="Arial" w:hAnsi="Arial" w:cs="Arial"/>
          <w:color w:val="000000" w:themeColor="text1"/>
          <w:sz w:val="24"/>
          <w:szCs w:val="24"/>
        </w:rPr>
        <w:t>ar</w:t>
      </w:r>
      <w:r w:rsidRPr="06EAE63C" w:rsidR="20A25894">
        <w:rPr>
          <w:rFonts w:ascii="Arial" w:hAnsi="Arial" w:cs="Arial"/>
          <w:color w:val="000000" w:themeColor="text1"/>
          <w:sz w:val="24"/>
          <w:szCs w:val="24"/>
        </w:rPr>
        <w:t xml:space="preserve">y and </w:t>
      </w:r>
      <w:r w:rsidRPr="06EAE63C" w:rsidR="2CC8B68A">
        <w:rPr>
          <w:rFonts w:ascii="Arial" w:hAnsi="Arial" w:cs="Arial"/>
          <w:color w:val="000000" w:themeColor="text1"/>
          <w:sz w:val="24"/>
          <w:szCs w:val="24"/>
        </w:rPr>
        <w:t>must contact their local authority to obtain support</w:t>
      </w:r>
      <w:r w:rsidRPr="06EAE63C" w:rsidR="3BB2FF42">
        <w:rPr>
          <w:rFonts w:ascii="Arial" w:hAnsi="Arial" w:cs="Arial"/>
          <w:color w:val="000000" w:themeColor="text1"/>
          <w:sz w:val="24"/>
          <w:szCs w:val="24"/>
        </w:rPr>
        <w:t xml:space="preserve">. </w:t>
      </w:r>
    </w:p>
    <w:p w:rsidRPr="005A2B05" w:rsidR="000E0C94" w:rsidP="005A2B05" w:rsidRDefault="0F0AB3E4" w14:paraId="77EDA2F8" w14:textId="57CF23F4">
      <w:pPr>
        <w:pStyle w:val="NoSpacing"/>
        <w:numPr>
          <w:ilvl w:val="0"/>
          <w:numId w:val="44"/>
        </w:numPr>
        <w:rPr>
          <w:rFonts w:ascii="Arial" w:hAnsi="Arial" w:cs="Arial"/>
          <w:color w:val="000000" w:themeColor="text1"/>
          <w:sz w:val="24"/>
          <w:szCs w:val="24"/>
        </w:rPr>
      </w:pPr>
      <w:r w:rsidRPr="06EAE63C">
        <w:rPr>
          <w:rFonts w:ascii="Arial" w:hAnsi="Arial" w:cs="Arial"/>
          <w:color w:val="000000" w:themeColor="text1"/>
          <w:sz w:val="24"/>
          <w:szCs w:val="24"/>
        </w:rPr>
        <w:t xml:space="preserve">Students who ordinarily reside in Wales – May apply for a discretionary bursary but cannot apply for a vulnerable </w:t>
      </w:r>
      <w:r w:rsidRPr="06EAE63C" w:rsidR="62771DFD">
        <w:rPr>
          <w:rFonts w:ascii="Arial" w:hAnsi="Arial" w:cs="Arial"/>
          <w:color w:val="000000" w:themeColor="text1"/>
          <w:sz w:val="24"/>
          <w:szCs w:val="24"/>
        </w:rPr>
        <w:t>bursary and</w:t>
      </w:r>
      <w:r w:rsidRPr="06EAE63C">
        <w:rPr>
          <w:rFonts w:ascii="Arial" w:hAnsi="Arial" w:cs="Arial"/>
          <w:color w:val="000000" w:themeColor="text1"/>
          <w:sz w:val="24"/>
          <w:szCs w:val="24"/>
        </w:rPr>
        <w:t xml:space="preserve"> must contact </w:t>
      </w:r>
      <w:r w:rsidRPr="06EAE63C" w:rsidR="3A593731">
        <w:rPr>
          <w:rFonts w:ascii="Arial" w:hAnsi="Arial" w:cs="Arial"/>
          <w:color w:val="000000" w:themeColor="text1"/>
          <w:sz w:val="24"/>
          <w:szCs w:val="24"/>
        </w:rPr>
        <w:t>their local authority.</w:t>
      </w:r>
    </w:p>
    <w:p w:rsidRPr="005A2B05" w:rsidR="000E0C94" w:rsidP="005A2B05" w:rsidRDefault="1CFBD8CC" w14:paraId="62A8383A" w14:textId="5D106002">
      <w:pPr>
        <w:pStyle w:val="NoSpacing"/>
        <w:numPr>
          <w:ilvl w:val="1"/>
          <w:numId w:val="44"/>
        </w:numPr>
        <w:rPr>
          <w:rFonts w:ascii="Arial" w:hAnsi="Arial" w:cs="Arial"/>
          <w:color w:val="000000" w:themeColor="text1"/>
          <w:sz w:val="24"/>
          <w:szCs w:val="24"/>
        </w:rPr>
      </w:pPr>
      <w:r w:rsidRPr="06EAE63C">
        <w:rPr>
          <w:rFonts w:ascii="Arial" w:hAnsi="Arial" w:cs="Arial"/>
          <w:color w:val="000000" w:themeColor="text1"/>
          <w:sz w:val="24"/>
          <w:szCs w:val="24"/>
        </w:rPr>
        <w:t xml:space="preserve">The </w:t>
      </w:r>
      <w:r w:rsidRPr="06EAE63C" w:rsidR="37BCEE4C">
        <w:rPr>
          <w:rFonts w:ascii="Arial" w:hAnsi="Arial" w:cs="Arial"/>
          <w:color w:val="000000" w:themeColor="text1"/>
          <w:sz w:val="24"/>
          <w:szCs w:val="24"/>
        </w:rPr>
        <w:t xml:space="preserve">16 to 19 </w:t>
      </w:r>
      <w:r w:rsidRPr="06EAE63C">
        <w:rPr>
          <w:rFonts w:ascii="Arial" w:hAnsi="Arial" w:cs="Arial"/>
          <w:color w:val="000000" w:themeColor="text1"/>
          <w:sz w:val="24"/>
          <w:szCs w:val="24"/>
        </w:rPr>
        <w:t xml:space="preserve">Discretionary </w:t>
      </w:r>
      <w:r w:rsidRPr="06EAE63C" w:rsidR="188F2B8B">
        <w:rPr>
          <w:rFonts w:ascii="Arial" w:hAnsi="Arial" w:cs="Arial"/>
          <w:color w:val="000000" w:themeColor="text1"/>
          <w:sz w:val="24"/>
          <w:szCs w:val="24"/>
        </w:rPr>
        <w:t>Bursary</w:t>
      </w:r>
      <w:r w:rsidRPr="06EAE63C">
        <w:rPr>
          <w:rFonts w:ascii="Arial" w:hAnsi="Arial" w:cs="Arial"/>
          <w:color w:val="000000" w:themeColor="text1"/>
          <w:sz w:val="24"/>
          <w:szCs w:val="24"/>
        </w:rPr>
        <w:t xml:space="preserve"> and </w:t>
      </w:r>
      <w:r w:rsidRPr="06EAE63C" w:rsidR="2F43933A">
        <w:rPr>
          <w:rFonts w:ascii="Arial" w:hAnsi="Arial" w:cs="Arial"/>
          <w:color w:val="000000" w:themeColor="text1"/>
          <w:sz w:val="24"/>
          <w:szCs w:val="24"/>
        </w:rPr>
        <w:t>Residential</w:t>
      </w:r>
      <w:r w:rsidRPr="06EAE63C">
        <w:rPr>
          <w:rFonts w:ascii="Arial" w:hAnsi="Arial" w:cs="Arial"/>
          <w:color w:val="000000" w:themeColor="text1"/>
          <w:sz w:val="24"/>
          <w:szCs w:val="24"/>
        </w:rPr>
        <w:t xml:space="preserve"> Bursary have a limited amount of </w:t>
      </w:r>
      <w:proofErr w:type="gramStart"/>
      <w:r w:rsidRPr="06EAE63C">
        <w:rPr>
          <w:rFonts w:ascii="Arial" w:hAnsi="Arial" w:cs="Arial"/>
          <w:color w:val="000000" w:themeColor="text1"/>
          <w:sz w:val="24"/>
          <w:szCs w:val="24"/>
        </w:rPr>
        <w:t>funds,</w:t>
      </w:r>
      <w:proofErr w:type="gramEnd"/>
      <w:r w:rsidRPr="06EAE63C" w:rsidR="08CE8FC3">
        <w:rPr>
          <w:rFonts w:ascii="Arial" w:hAnsi="Arial" w:cs="Arial"/>
          <w:color w:val="000000" w:themeColor="text1"/>
          <w:sz w:val="24"/>
          <w:szCs w:val="24"/>
        </w:rPr>
        <w:t xml:space="preserve"> </w:t>
      </w:r>
      <w:r w:rsidRPr="06EAE63C">
        <w:rPr>
          <w:rFonts w:ascii="Arial" w:hAnsi="Arial" w:cs="Arial"/>
          <w:color w:val="000000" w:themeColor="text1"/>
          <w:sz w:val="24"/>
          <w:szCs w:val="24"/>
        </w:rPr>
        <w:t xml:space="preserve">it is therefore advisable to apply as soon as possible. </w:t>
      </w:r>
      <w:r w:rsidRPr="06EAE63C" w:rsidR="49303E9D">
        <w:rPr>
          <w:rFonts w:ascii="Arial" w:hAnsi="Arial" w:cs="Arial"/>
          <w:color w:val="000000" w:themeColor="text1"/>
          <w:sz w:val="24"/>
          <w:szCs w:val="24"/>
        </w:rPr>
        <w:t xml:space="preserve"> </w:t>
      </w:r>
      <w:r w:rsidRPr="06EAE63C">
        <w:rPr>
          <w:rFonts w:ascii="Arial" w:hAnsi="Arial" w:cs="Arial"/>
          <w:color w:val="000000" w:themeColor="text1"/>
          <w:sz w:val="24"/>
          <w:szCs w:val="24"/>
        </w:rPr>
        <w:t>Once funds are fully utilised</w:t>
      </w:r>
      <w:r w:rsidRPr="06EAE63C" w:rsidR="7B3957C5">
        <w:rPr>
          <w:rFonts w:ascii="Arial" w:hAnsi="Arial" w:cs="Arial"/>
          <w:color w:val="000000" w:themeColor="text1"/>
          <w:sz w:val="24"/>
          <w:szCs w:val="24"/>
        </w:rPr>
        <w:t>,</w:t>
      </w:r>
      <w:r w:rsidRPr="06EAE63C">
        <w:rPr>
          <w:rFonts w:ascii="Arial" w:hAnsi="Arial" w:cs="Arial"/>
          <w:color w:val="000000" w:themeColor="text1"/>
          <w:sz w:val="24"/>
          <w:szCs w:val="24"/>
        </w:rPr>
        <w:t xml:space="preserve"> awards will be closed for the academic year.</w:t>
      </w:r>
    </w:p>
    <w:p w:rsidRPr="005A2B05" w:rsidR="000E0C94" w:rsidP="005A2B05" w:rsidRDefault="1CFBD8CC" w14:paraId="13D3D75B" w14:textId="5BD69D6E">
      <w:pPr>
        <w:pStyle w:val="NoSpacing"/>
        <w:numPr>
          <w:ilvl w:val="1"/>
          <w:numId w:val="44"/>
        </w:numPr>
        <w:rPr>
          <w:rFonts w:ascii="Arial" w:hAnsi="Arial" w:cs="Arial"/>
          <w:color w:val="000000" w:themeColor="text1"/>
          <w:sz w:val="24"/>
          <w:szCs w:val="24"/>
        </w:rPr>
      </w:pPr>
      <w:r w:rsidRPr="7351F744">
        <w:rPr>
          <w:rFonts w:ascii="Arial" w:hAnsi="Arial" w:cs="Arial"/>
          <w:color w:val="000000" w:themeColor="text1"/>
          <w:sz w:val="24"/>
          <w:szCs w:val="24"/>
        </w:rPr>
        <w:t>Students must apply for support for each year of study</w:t>
      </w:r>
      <w:r w:rsidRPr="7351F744" w:rsidR="42018FEB">
        <w:rPr>
          <w:rFonts w:ascii="Arial" w:hAnsi="Arial" w:cs="Arial"/>
          <w:color w:val="000000" w:themeColor="text1"/>
          <w:sz w:val="24"/>
          <w:szCs w:val="24"/>
        </w:rPr>
        <w:t xml:space="preserve"> and submit evidence relevant to the current year</w:t>
      </w:r>
      <w:r w:rsidRPr="7351F744">
        <w:rPr>
          <w:rFonts w:ascii="Arial" w:hAnsi="Arial" w:cs="Arial"/>
          <w:color w:val="000000" w:themeColor="text1"/>
          <w:sz w:val="24"/>
          <w:szCs w:val="24"/>
        </w:rPr>
        <w:t>.</w:t>
      </w:r>
    </w:p>
    <w:p w:rsidRPr="005A2B05" w:rsidR="000E0C94" w:rsidP="000E0C94" w:rsidRDefault="000E0C94" w14:paraId="3BA53088" w14:textId="181446C3">
      <w:pPr>
        <w:pStyle w:val="NoSpacing"/>
        <w:numPr>
          <w:ilvl w:val="1"/>
          <w:numId w:val="44"/>
        </w:numPr>
        <w:rPr>
          <w:rFonts w:ascii="Arial" w:hAnsi="Arial" w:cs="Arial"/>
          <w:color w:val="000000" w:themeColor="text1"/>
          <w:sz w:val="24"/>
          <w:szCs w:val="24"/>
        </w:rPr>
      </w:pPr>
      <w:r w:rsidRPr="524AFEAD">
        <w:rPr>
          <w:rFonts w:ascii="Arial" w:hAnsi="Arial" w:cs="Arial"/>
          <w:color w:val="000000" w:themeColor="text1"/>
          <w:sz w:val="24"/>
          <w:szCs w:val="24"/>
        </w:rPr>
        <w:t xml:space="preserve">Minimum attendance levels of 90% </w:t>
      </w:r>
      <w:r w:rsidR="00790C66">
        <w:rPr>
          <w:rFonts w:ascii="Arial" w:hAnsi="Arial" w:cs="Arial"/>
          <w:color w:val="000000" w:themeColor="text1"/>
          <w:sz w:val="24"/>
          <w:szCs w:val="24"/>
        </w:rPr>
        <w:t>are required.</w:t>
      </w:r>
    </w:p>
    <w:p w:rsidRPr="00D83F15" w:rsidR="000E0C94" w:rsidP="00DF606D" w:rsidRDefault="000E0C94" w14:paraId="4B4392F8" w14:textId="77777777">
      <w:pPr>
        <w:pStyle w:val="NoSpacing"/>
        <w:numPr>
          <w:ilvl w:val="1"/>
          <w:numId w:val="44"/>
        </w:numPr>
        <w:rPr>
          <w:rFonts w:ascii="Arial" w:hAnsi="Arial" w:cs="Arial"/>
          <w:color w:val="000000" w:themeColor="text1"/>
          <w:sz w:val="24"/>
          <w:szCs w:val="24"/>
        </w:rPr>
      </w:pPr>
      <w:r w:rsidRPr="00D83F15">
        <w:rPr>
          <w:rFonts w:ascii="Arial" w:hAnsi="Arial" w:cs="Arial"/>
          <w:color w:val="000000" w:themeColor="text1"/>
          <w:sz w:val="24"/>
          <w:szCs w:val="24"/>
        </w:rPr>
        <w:t>Recognition and allowance for families with exception</w:t>
      </w:r>
      <w:r>
        <w:rPr>
          <w:rFonts w:ascii="Arial" w:hAnsi="Arial" w:cs="Arial"/>
          <w:color w:val="000000" w:themeColor="text1"/>
          <w:sz w:val="24"/>
          <w:szCs w:val="24"/>
        </w:rPr>
        <w:t>al</w:t>
      </w:r>
      <w:r w:rsidRPr="00D83F15">
        <w:rPr>
          <w:rFonts w:ascii="Arial" w:hAnsi="Arial" w:cs="Arial"/>
          <w:color w:val="000000" w:themeColor="text1"/>
          <w:sz w:val="24"/>
          <w:szCs w:val="24"/>
        </w:rPr>
        <w:t xml:space="preserve"> conditions is always considered</w:t>
      </w:r>
      <w:r>
        <w:rPr>
          <w:rFonts w:ascii="Arial" w:hAnsi="Arial" w:cs="Arial"/>
          <w:color w:val="000000" w:themeColor="text1"/>
          <w:sz w:val="24"/>
          <w:szCs w:val="24"/>
        </w:rPr>
        <w:t>.</w:t>
      </w:r>
    </w:p>
    <w:p w:rsidRPr="00D83F15" w:rsidR="000E0C94" w:rsidP="000E0C94" w:rsidRDefault="000E0C94" w14:paraId="7A6A0B75" w14:textId="77777777">
      <w:pPr>
        <w:pStyle w:val="NoSpacing"/>
        <w:rPr>
          <w:rFonts w:ascii="Arial" w:hAnsi="Arial" w:cs="Arial"/>
          <w:b/>
          <w:sz w:val="24"/>
          <w:szCs w:val="24"/>
        </w:rPr>
      </w:pPr>
    </w:p>
    <w:p w:rsidRPr="00D83F15" w:rsidR="000E0C94" w:rsidP="00DF0F68" w:rsidRDefault="000E0C94" w14:paraId="18A04A36" w14:textId="2FC2D6B9">
      <w:pPr>
        <w:rPr>
          <w:rFonts w:ascii="Arial" w:hAnsi="Arial" w:cs="Arial"/>
          <w:sz w:val="24"/>
          <w:szCs w:val="24"/>
        </w:rPr>
      </w:pPr>
      <w:r w:rsidRPr="005A2B05">
        <w:rPr>
          <w:rFonts w:ascii="Arial" w:hAnsi="Arial" w:cs="Arial"/>
          <w:b/>
          <w:bCs/>
          <w:sz w:val="24"/>
          <w:szCs w:val="24"/>
        </w:rPr>
        <w:t>Administration of Bursary Funding Applicants</w:t>
      </w:r>
    </w:p>
    <w:p w:rsidR="50F42BEB" w:rsidP="06EAE63C" w:rsidRDefault="50F42BEB" w14:paraId="2E174AAC" w14:textId="57B56BA9">
      <w:pPr>
        <w:pStyle w:val="NoSpacing"/>
        <w:numPr>
          <w:ilvl w:val="0"/>
          <w:numId w:val="45"/>
        </w:numPr>
        <w:rPr>
          <w:rFonts w:ascii="Arial" w:hAnsi="Arial" w:eastAsia="Arial" w:cs="Arial"/>
          <w:sz w:val="24"/>
          <w:szCs w:val="24"/>
        </w:rPr>
      </w:pPr>
      <w:r w:rsidRPr="06EAE63C">
        <w:rPr>
          <w:rFonts w:ascii="Arial" w:hAnsi="Arial" w:eastAsia="Arial" w:cs="Arial"/>
          <w:sz w:val="24"/>
          <w:szCs w:val="24"/>
        </w:rPr>
        <w:t>Applications for financial support are administered by the Bursary Officer and authorised by the Student Services Manager. Household evidence provided by applicants is used to assess eligibility for financial support and to evaluate the student's individual needs and circumstances. All supporting documentation is stored securely within the student's electronic record and retained in accordance with audit and record-retention requirements.</w:t>
      </w:r>
    </w:p>
    <w:p w:rsidR="40663214" w:rsidP="06EAE63C" w:rsidRDefault="40663214" w14:paraId="34B75B97" w14:textId="431DD277">
      <w:pPr>
        <w:pStyle w:val="NoSpacing"/>
        <w:numPr>
          <w:ilvl w:val="0"/>
          <w:numId w:val="45"/>
        </w:numPr>
        <w:rPr>
          <w:rFonts w:ascii="Arial" w:hAnsi="Arial" w:eastAsia="Arial" w:cs="Arial"/>
          <w:sz w:val="24"/>
          <w:szCs w:val="24"/>
        </w:rPr>
      </w:pPr>
      <w:r w:rsidRPr="06EAE63C">
        <w:rPr>
          <w:rFonts w:ascii="Arial" w:hAnsi="Arial" w:eastAsia="Arial" w:cs="Arial"/>
          <w:sz w:val="24"/>
          <w:szCs w:val="24"/>
        </w:rPr>
        <w:t>Any student or parent/carer who is dissatisfied with the administration of a bursary application or the financial support awarded may submit a formal appeal by emailing bursaries@moulton.ac.uk. Upon receipt, the appeal will be reviewed in accordance with the College's appeals process, and the outcome will be communicated to the applicant.</w:t>
      </w:r>
    </w:p>
    <w:p w:rsidRPr="005A2B05" w:rsidR="000E0C94" w:rsidP="005A2B05" w:rsidRDefault="475D0C62" w14:paraId="48CB903F" w14:textId="1CC099F1">
      <w:pPr>
        <w:pStyle w:val="NoSpacing"/>
        <w:numPr>
          <w:ilvl w:val="1"/>
          <w:numId w:val="44"/>
        </w:numPr>
        <w:rPr>
          <w:rFonts w:ascii="Arial" w:hAnsi="Arial" w:cs="Arial"/>
          <w:sz w:val="24"/>
          <w:szCs w:val="24"/>
        </w:rPr>
      </w:pPr>
      <w:r w:rsidRPr="06EAE63C">
        <w:rPr>
          <w:rFonts w:ascii="Arial" w:hAnsi="Arial" w:cs="Arial"/>
          <w:sz w:val="24"/>
          <w:szCs w:val="24"/>
        </w:rPr>
        <w:t>All appeals</w:t>
      </w:r>
      <w:r w:rsidRPr="06EAE63C" w:rsidR="1CD72920">
        <w:rPr>
          <w:rFonts w:ascii="Arial" w:hAnsi="Arial" w:cs="Arial"/>
          <w:sz w:val="24"/>
          <w:szCs w:val="24"/>
        </w:rPr>
        <w:t xml:space="preserve"> will be held by the discretionary bursary panel. </w:t>
      </w:r>
      <w:r w:rsidRPr="06EAE63C" w:rsidR="1CD72920">
        <w:rPr>
          <w:rFonts w:ascii="Arial" w:hAnsi="Arial" w:eastAsia="Times New Roman" w:cs="Arial"/>
          <w:color w:val="000000" w:themeColor="text1"/>
          <w:sz w:val="24"/>
          <w:szCs w:val="24"/>
          <w:lang w:eastAsia="en-GB"/>
        </w:rPr>
        <w:t>The Panel will be chaired by the Executive Director Customer Experience</w:t>
      </w:r>
      <w:sdt>
        <w:sdtPr>
          <w:rPr>
            <w:rFonts w:ascii="Arial" w:hAnsi="Arial" w:cs="Arial"/>
          </w:rPr>
          <w:id w:val="857160799"/>
          <w:placeholder>
            <w:docPart w:val="A31CF387EE564B5A8E28E185F2634A4D"/>
          </w:placeholder>
          <w:text/>
        </w:sdtPr>
        <w:sdtContent/>
      </w:sdt>
      <w:r w:rsidRPr="06EAE63C" w:rsidR="1CD72920">
        <w:rPr>
          <w:rFonts w:ascii="Arial" w:hAnsi="Arial" w:eastAsia="Times New Roman" w:cs="Arial"/>
          <w:color w:val="000000" w:themeColor="text1"/>
          <w:sz w:val="24"/>
          <w:szCs w:val="24"/>
          <w:lang w:eastAsia="en-GB"/>
        </w:rPr>
        <w:t>, and may contain the Executive Director of Finance, Assistant Director of Finance, Student Services Manager, Transport Manager and the Executive Director Student Support &amp; Wellbeing (DSL).</w:t>
      </w:r>
    </w:p>
    <w:p w:rsidRPr="005A2B05" w:rsidR="000E0C94" w:rsidP="000E0C94" w:rsidRDefault="1CFBD8CC" w14:paraId="244A4D42" w14:textId="57C29043">
      <w:pPr>
        <w:pStyle w:val="NoSpacing"/>
        <w:numPr>
          <w:ilvl w:val="1"/>
          <w:numId w:val="44"/>
        </w:numPr>
        <w:rPr>
          <w:rFonts w:ascii="Arial" w:hAnsi="Arial" w:cs="Arial"/>
          <w:sz w:val="24"/>
          <w:szCs w:val="24"/>
        </w:rPr>
      </w:pPr>
      <w:r w:rsidRPr="06EAE63C">
        <w:rPr>
          <w:rFonts w:ascii="Arial" w:hAnsi="Arial" w:cs="Arial"/>
          <w:sz w:val="24"/>
          <w:szCs w:val="24"/>
        </w:rPr>
        <w:t xml:space="preserve">Appeals should be in writing from the applicant, their next of kin, parent or carer if under 18. Appeals should be made to the </w:t>
      </w:r>
      <w:sdt>
        <w:sdtPr>
          <w:rPr>
            <w:rFonts w:ascii="Arial" w:hAnsi="Arial" w:cs="Arial"/>
            <w:sz w:val="24"/>
            <w:szCs w:val="24"/>
          </w:rPr>
          <w:id w:val="1877503340"/>
          <w:placeholder>
            <w:docPart w:val="BEC34946BB019A4593E16BC19CD69107"/>
          </w:placeholder>
          <w:text/>
        </w:sdtPr>
        <w:sdtContent>
          <w:r w:rsidRPr="06EAE63C">
            <w:rPr>
              <w:rFonts w:ascii="Arial" w:hAnsi="Arial" w:cs="Arial"/>
              <w:sz w:val="24"/>
              <w:szCs w:val="24"/>
            </w:rPr>
            <w:t>Executive Director - Customer Experience</w:t>
          </w:r>
        </w:sdtContent>
      </w:sdt>
      <w:r w:rsidRPr="06EAE63C">
        <w:rPr>
          <w:rFonts w:ascii="Arial" w:hAnsi="Arial" w:cs="Arial"/>
          <w:sz w:val="24"/>
          <w:szCs w:val="24"/>
        </w:rPr>
        <w:t xml:space="preserve"> (EDCE). In the first instance the appeal will be reviewed by the </w:t>
      </w:r>
      <w:r w:rsidRPr="06EAE63C">
        <w:rPr>
          <w:rFonts w:ascii="Arial" w:hAnsi="Arial" w:cs="Arial"/>
        </w:rPr>
        <w:t>EDCE</w:t>
      </w:r>
      <w:r w:rsidRPr="06EAE63C">
        <w:rPr>
          <w:rFonts w:ascii="Arial" w:hAnsi="Arial" w:cs="Arial"/>
          <w:sz w:val="24"/>
          <w:szCs w:val="24"/>
        </w:rPr>
        <w:t>.  The EDCE will consider if discretion can be applied, and if so</w:t>
      </w:r>
      <w:r w:rsidRPr="06EAE63C" w:rsidR="4195A754">
        <w:rPr>
          <w:rFonts w:ascii="Arial" w:hAnsi="Arial" w:cs="Arial"/>
          <w:sz w:val="24"/>
          <w:szCs w:val="24"/>
        </w:rPr>
        <w:t>,</w:t>
      </w:r>
      <w:r w:rsidRPr="06EAE63C">
        <w:rPr>
          <w:rFonts w:ascii="Arial" w:hAnsi="Arial" w:cs="Arial"/>
          <w:sz w:val="24"/>
          <w:szCs w:val="24"/>
        </w:rPr>
        <w:t xml:space="preserve"> this will be recorded on the applicants account and the applicant informed. If the EDCE </w:t>
      </w:r>
      <w:proofErr w:type="gramStart"/>
      <w:r w:rsidRPr="06EAE63C">
        <w:rPr>
          <w:rFonts w:ascii="Arial" w:hAnsi="Arial" w:cs="Arial"/>
          <w:sz w:val="24"/>
          <w:szCs w:val="24"/>
        </w:rPr>
        <w:t>is not able to</w:t>
      </w:r>
      <w:proofErr w:type="gramEnd"/>
      <w:r w:rsidRPr="06EAE63C">
        <w:rPr>
          <w:rFonts w:ascii="Arial" w:hAnsi="Arial" w:cs="Arial"/>
          <w:sz w:val="24"/>
          <w:szCs w:val="24"/>
        </w:rPr>
        <w:t xml:space="preserve"> apply discretion, or the request falls outside the parameters of a “normal” award, the appeal will be escalated to the Panel, as above. The appeal will need to address the reason for initial rejection </w:t>
      </w:r>
      <w:proofErr w:type="gramStart"/>
      <w:r w:rsidRPr="06EAE63C">
        <w:rPr>
          <w:rFonts w:ascii="Arial" w:hAnsi="Arial" w:cs="Arial"/>
          <w:sz w:val="24"/>
          <w:szCs w:val="24"/>
        </w:rPr>
        <w:t>and also</w:t>
      </w:r>
      <w:proofErr w:type="gramEnd"/>
      <w:r w:rsidRPr="06EAE63C">
        <w:rPr>
          <w:rFonts w:ascii="Arial" w:hAnsi="Arial" w:cs="Arial"/>
          <w:sz w:val="24"/>
          <w:szCs w:val="24"/>
        </w:rPr>
        <w:t xml:space="preserve"> provide explanation of any extenuating circumstance the applicant wishes the panel to consider. </w:t>
      </w:r>
    </w:p>
    <w:p w:rsidR="1A87C6EF" w:rsidP="06EAE63C" w:rsidRDefault="1A87C6EF" w14:paraId="4BF96504" w14:textId="66660EBC">
      <w:pPr>
        <w:pStyle w:val="NoSpacing"/>
        <w:numPr>
          <w:ilvl w:val="1"/>
          <w:numId w:val="44"/>
        </w:numPr>
        <w:rPr>
          <w:rFonts w:ascii="Arial" w:hAnsi="Arial" w:cs="Arial"/>
          <w:sz w:val="24"/>
          <w:szCs w:val="24"/>
        </w:rPr>
      </w:pPr>
      <w:r w:rsidRPr="06EAE63C">
        <w:rPr>
          <w:rFonts w:ascii="Arial" w:hAnsi="Arial" w:cs="Arial"/>
          <w:sz w:val="24"/>
          <w:szCs w:val="24"/>
        </w:rPr>
        <w:t>Panel meetings will be held as required, or at intervals, during the application period throughout the year to review. The panel may decide to give applicants with exceptional circumstances a relevant award in line with the student needs. Evidence of the decision will be kept for audit purposes. Bursary outcome decisions should be made to applicants in writing no later than 1 calendar month after their application, during busier times around enrolments this timescale may increase.</w:t>
      </w:r>
    </w:p>
    <w:p w:rsidR="06EAE63C" w:rsidP="06EAE63C" w:rsidRDefault="06EAE63C" w14:paraId="3D54FEE1" w14:textId="091F7DDE">
      <w:pPr>
        <w:pStyle w:val="NoSpacing"/>
        <w:ind w:left="567"/>
        <w:rPr>
          <w:rFonts w:ascii="Arial" w:hAnsi="Arial" w:cs="Arial"/>
          <w:sz w:val="24"/>
          <w:szCs w:val="24"/>
        </w:rPr>
      </w:pPr>
    </w:p>
    <w:p w:rsidRPr="00D83F15" w:rsidR="000E0C94" w:rsidP="00DF606D" w:rsidRDefault="000E0C94" w14:paraId="5182AC53" w14:textId="77777777">
      <w:pPr>
        <w:pStyle w:val="NoSpacing"/>
        <w:numPr>
          <w:ilvl w:val="1"/>
          <w:numId w:val="44"/>
        </w:numPr>
        <w:rPr>
          <w:rFonts w:ascii="Arial" w:hAnsi="Arial" w:cs="Arial"/>
          <w:sz w:val="24"/>
          <w:szCs w:val="24"/>
        </w:rPr>
      </w:pPr>
      <w:r w:rsidRPr="00D83F15">
        <w:rPr>
          <w:rFonts w:ascii="Arial" w:hAnsi="Arial" w:cs="Arial"/>
          <w:sz w:val="24"/>
          <w:szCs w:val="24"/>
        </w:rPr>
        <w:t>The window of applications to be submitted for assessment will close at the end of the first term or whenever the available funds are depleted, whichever is sooner (</w:t>
      </w:r>
      <w:proofErr w:type="gramStart"/>
      <w:r w:rsidRPr="00D83F15">
        <w:rPr>
          <w:rFonts w:ascii="Arial" w:hAnsi="Arial" w:cs="Arial"/>
          <w:sz w:val="24"/>
          <w:szCs w:val="24"/>
        </w:rPr>
        <w:t>with the exception of</w:t>
      </w:r>
      <w:proofErr w:type="gramEnd"/>
      <w:r w:rsidRPr="00D83F15">
        <w:rPr>
          <w:rFonts w:ascii="Arial" w:hAnsi="Arial" w:cs="Arial"/>
          <w:sz w:val="24"/>
          <w:szCs w:val="24"/>
        </w:rPr>
        <w:t xml:space="preserve"> free meals and the Vulnerable bursary). Late applications, where funds remain OR in the case of a hardship claim will continue to be received and processed on demand.</w:t>
      </w:r>
    </w:p>
    <w:p w:rsidRPr="00D83F15" w:rsidR="000E0C94" w:rsidP="000E0C94" w:rsidRDefault="000E0C94" w14:paraId="1D19D3B5" w14:textId="77777777">
      <w:pPr>
        <w:pStyle w:val="NoSpacing"/>
        <w:rPr>
          <w:rFonts w:ascii="Arial" w:hAnsi="Arial" w:cs="Arial"/>
          <w:sz w:val="24"/>
          <w:szCs w:val="24"/>
        </w:rPr>
      </w:pPr>
    </w:p>
    <w:p w:rsidRPr="00394EEB" w:rsidR="000E0C94" w:rsidP="00394EEB" w:rsidRDefault="000E0C94" w14:paraId="3915394C" w14:textId="465411CD">
      <w:pPr>
        <w:pStyle w:val="NoSpacing"/>
        <w:numPr>
          <w:ilvl w:val="1"/>
          <w:numId w:val="44"/>
        </w:numPr>
        <w:rPr>
          <w:rFonts w:ascii="Arial" w:hAnsi="Arial" w:cs="Arial"/>
          <w:sz w:val="24"/>
          <w:szCs w:val="24"/>
        </w:rPr>
      </w:pPr>
      <w:r w:rsidRPr="00D83F15">
        <w:rPr>
          <w:rFonts w:ascii="Arial" w:hAnsi="Arial" w:cs="Arial"/>
          <w:sz w:val="24"/>
          <w:szCs w:val="24"/>
        </w:rPr>
        <w:t>Transport Support (Ages 16-18)</w:t>
      </w:r>
    </w:p>
    <w:p w:rsidR="1CFBD8CC" w:rsidP="00DF606D" w:rsidRDefault="1CFBD8CC" w14:paraId="1A049765" w14:textId="57A69DA1">
      <w:pPr>
        <w:pStyle w:val="NoSpacing"/>
        <w:numPr>
          <w:ilvl w:val="0"/>
          <w:numId w:val="44"/>
        </w:numPr>
        <w:rPr>
          <w:rFonts w:ascii="Arial" w:hAnsi="Arial" w:cs="Arial"/>
          <w:sz w:val="24"/>
          <w:szCs w:val="24"/>
        </w:rPr>
      </w:pPr>
      <w:r w:rsidRPr="7351F744">
        <w:rPr>
          <w:rFonts w:ascii="Arial" w:hAnsi="Arial" w:cs="Arial"/>
          <w:sz w:val="24"/>
          <w:szCs w:val="24"/>
        </w:rPr>
        <w:t xml:space="preserve">West and North Northamptonshire County Council offer </w:t>
      </w:r>
      <w:r w:rsidRPr="7351F744" w:rsidR="14136A27">
        <w:rPr>
          <w:rFonts w:ascii="Arial" w:hAnsi="Arial" w:cs="Arial"/>
          <w:sz w:val="24"/>
          <w:szCs w:val="24"/>
        </w:rPr>
        <w:t xml:space="preserve">discounted </w:t>
      </w:r>
      <w:proofErr w:type="gramStart"/>
      <w:r w:rsidRPr="7351F744" w:rsidR="14136A27">
        <w:rPr>
          <w:rFonts w:ascii="Arial" w:hAnsi="Arial" w:cs="Arial"/>
          <w:sz w:val="24"/>
          <w:szCs w:val="24"/>
        </w:rPr>
        <w:t xml:space="preserve">travel </w:t>
      </w:r>
      <w:r w:rsidRPr="7351F744">
        <w:rPr>
          <w:rFonts w:ascii="Arial" w:hAnsi="Arial" w:cs="Arial"/>
          <w:sz w:val="24"/>
          <w:szCs w:val="24"/>
        </w:rPr>
        <w:t xml:space="preserve"> for</w:t>
      </w:r>
      <w:proofErr w:type="gramEnd"/>
      <w:r w:rsidRPr="7351F744">
        <w:rPr>
          <w:rFonts w:ascii="Arial" w:hAnsi="Arial" w:cs="Arial"/>
          <w:sz w:val="24"/>
          <w:szCs w:val="24"/>
        </w:rPr>
        <w:t xml:space="preserve"> learners under the age of 18, meeting their </w:t>
      </w:r>
      <w:proofErr w:type="gramStart"/>
      <w:r w:rsidRPr="7351F744">
        <w:rPr>
          <w:rFonts w:ascii="Arial" w:hAnsi="Arial" w:cs="Arial"/>
          <w:sz w:val="24"/>
          <w:szCs w:val="24"/>
        </w:rPr>
        <w:t>low income</w:t>
      </w:r>
      <w:proofErr w:type="gramEnd"/>
      <w:r w:rsidRPr="7351F744">
        <w:rPr>
          <w:rFonts w:ascii="Arial" w:hAnsi="Arial" w:cs="Arial"/>
          <w:sz w:val="24"/>
          <w:szCs w:val="24"/>
        </w:rPr>
        <w:t xml:space="preserve"> </w:t>
      </w:r>
      <w:r w:rsidRPr="7351F744" w:rsidR="3AEBC353">
        <w:rPr>
          <w:rFonts w:ascii="Arial" w:hAnsi="Arial" w:cs="Arial"/>
          <w:sz w:val="24"/>
          <w:szCs w:val="24"/>
        </w:rPr>
        <w:t>criteria</w:t>
      </w:r>
      <w:r w:rsidRPr="7351F744">
        <w:rPr>
          <w:rFonts w:ascii="Arial" w:hAnsi="Arial" w:cs="Arial"/>
          <w:sz w:val="24"/>
          <w:szCs w:val="24"/>
        </w:rPr>
        <w:t xml:space="preserve"> and travelling to Moulton College as their nearest institution</w:t>
      </w:r>
      <w:r w:rsidRPr="7351F744" w:rsidR="71D3A26B">
        <w:rPr>
          <w:rFonts w:ascii="Arial" w:hAnsi="Arial" w:cs="Arial"/>
          <w:sz w:val="24"/>
          <w:szCs w:val="24"/>
        </w:rPr>
        <w:t xml:space="preserve"> that offers their relevant course</w:t>
      </w:r>
      <w:r w:rsidRPr="7351F744">
        <w:rPr>
          <w:rFonts w:ascii="Arial" w:hAnsi="Arial" w:cs="Arial"/>
          <w:sz w:val="24"/>
          <w:szCs w:val="24"/>
        </w:rPr>
        <w:t xml:space="preserve">. </w:t>
      </w:r>
      <w:r w:rsidRPr="7351F744" w:rsidR="37A1B6B9">
        <w:rPr>
          <w:rFonts w:ascii="Arial" w:hAnsi="Arial" w:cs="Arial"/>
          <w:sz w:val="24"/>
          <w:szCs w:val="24"/>
        </w:rPr>
        <w:t xml:space="preserve">Post 16 travel assistance can be applied for through the 16-19 </w:t>
      </w:r>
      <w:proofErr w:type="gramStart"/>
      <w:r w:rsidRPr="7351F744" w:rsidR="37A1B6B9">
        <w:rPr>
          <w:rFonts w:ascii="Arial" w:hAnsi="Arial" w:cs="Arial"/>
          <w:sz w:val="24"/>
          <w:szCs w:val="24"/>
        </w:rPr>
        <w:t>bursary,</w:t>
      </w:r>
      <w:proofErr w:type="gramEnd"/>
      <w:r w:rsidRPr="7351F744" w:rsidR="37A1B6B9">
        <w:rPr>
          <w:rFonts w:ascii="Arial" w:hAnsi="Arial" w:cs="Arial"/>
          <w:sz w:val="24"/>
          <w:szCs w:val="24"/>
        </w:rPr>
        <w:t xml:space="preserve"> further information can be obtained </w:t>
      </w:r>
      <w:r w:rsidRPr="7351F744" w:rsidR="171692AD">
        <w:rPr>
          <w:rFonts w:ascii="Arial" w:hAnsi="Arial" w:cs="Arial"/>
          <w:sz w:val="24"/>
          <w:szCs w:val="24"/>
        </w:rPr>
        <w:t>in the transport policy on Moulton College website</w:t>
      </w:r>
    </w:p>
    <w:p w:rsidRPr="00D83F15" w:rsidR="000E0C94" w:rsidP="00DF606D" w:rsidRDefault="000E0C94" w14:paraId="10CF1568" w14:textId="328BD75E">
      <w:pPr>
        <w:pStyle w:val="NoSpacing"/>
        <w:numPr>
          <w:ilvl w:val="0"/>
          <w:numId w:val="44"/>
        </w:numPr>
        <w:rPr>
          <w:rFonts w:ascii="Arial" w:hAnsi="Arial" w:cs="Arial"/>
          <w:sz w:val="24"/>
          <w:szCs w:val="24"/>
        </w:rPr>
      </w:pPr>
      <w:r w:rsidRPr="00D83F15">
        <w:rPr>
          <w:rFonts w:ascii="Arial" w:hAnsi="Arial" w:cs="Arial"/>
          <w:sz w:val="24"/>
          <w:szCs w:val="24"/>
        </w:rPr>
        <w:t xml:space="preserve">Local Authority rules state 3 miles as the maximum acceptable walking distance. As Moulton College and its satellite site </w:t>
      </w:r>
      <w:proofErr w:type="gramStart"/>
      <w:r w:rsidRPr="00D83F15">
        <w:rPr>
          <w:rFonts w:ascii="Arial" w:hAnsi="Arial" w:cs="Arial"/>
          <w:sz w:val="24"/>
          <w:szCs w:val="24"/>
        </w:rPr>
        <w:t>are located in</w:t>
      </w:r>
      <w:proofErr w:type="gramEnd"/>
      <w:r w:rsidRPr="00D83F15">
        <w:rPr>
          <w:rFonts w:ascii="Arial" w:hAnsi="Arial" w:cs="Arial"/>
          <w:sz w:val="24"/>
          <w:szCs w:val="24"/>
        </w:rPr>
        <w:t xml:space="preserve"> rural locations, the </w:t>
      </w:r>
      <w:proofErr w:type="gramStart"/>
      <w:r w:rsidRPr="00D83F15">
        <w:rPr>
          <w:rFonts w:ascii="Arial" w:hAnsi="Arial" w:cs="Arial"/>
          <w:sz w:val="24"/>
          <w:szCs w:val="24"/>
        </w:rPr>
        <w:t>3 mile</w:t>
      </w:r>
      <w:proofErr w:type="gramEnd"/>
      <w:r w:rsidRPr="00D83F15">
        <w:rPr>
          <w:rFonts w:ascii="Arial" w:hAnsi="Arial" w:cs="Arial"/>
          <w:sz w:val="24"/>
          <w:szCs w:val="24"/>
        </w:rPr>
        <w:t xml:space="preserve"> rule may be waived where learners who live less than 3 miles </w:t>
      </w:r>
      <w:r w:rsidR="004E23EF">
        <w:rPr>
          <w:rFonts w:ascii="Arial" w:hAnsi="Arial" w:cs="Arial"/>
          <w:sz w:val="24"/>
          <w:szCs w:val="24"/>
        </w:rPr>
        <w:t xml:space="preserve">and </w:t>
      </w:r>
      <w:r w:rsidRPr="00D83F15">
        <w:rPr>
          <w:rFonts w:ascii="Arial" w:hAnsi="Arial" w:cs="Arial"/>
          <w:sz w:val="24"/>
          <w:szCs w:val="24"/>
        </w:rPr>
        <w:t>would experience a dangerous journey e.g. having to walk down a village road with little or no paved walking areas.</w:t>
      </w:r>
    </w:p>
    <w:p w:rsidRPr="00D83F15" w:rsidR="000E0C94" w:rsidP="00DF606D" w:rsidRDefault="000E0C94" w14:paraId="7374F69E" w14:textId="77777777">
      <w:pPr>
        <w:pStyle w:val="NoSpacing"/>
        <w:numPr>
          <w:ilvl w:val="0"/>
          <w:numId w:val="44"/>
        </w:numPr>
        <w:rPr>
          <w:rFonts w:ascii="Arial" w:hAnsi="Arial" w:cs="Arial"/>
          <w:sz w:val="24"/>
          <w:szCs w:val="24"/>
        </w:rPr>
      </w:pPr>
      <w:r w:rsidRPr="00D83F15">
        <w:rPr>
          <w:rFonts w:ascii="Arial" w:hAnsi="Arial" w:cs="Arial"/>
          <w:sz w:val="24"/>
          <w:szCs w:val="24"/>
        </w:rPr>
        <w:t xml:space="preserve">Where a student can provide evidence of a mobility issue, the </w:t>
      </w:r>
      <w:proofErr w:type="gramStart"/>
      <w:r w:rsidRPr="00D83F15">
        <w:rPr>
          <w:rFonts w:ascii="Arial" w:hAnsi="Arial" w:cs="Arial"/>
          <w:sz w:val="24"/>
          <w:szCs w:val="24"/>
        </w:rPr>
        <w:t>3 mile</w:t>
      </w:r>
      <w:proofErr w:type="gramEnd"/>
      <w:r w:rsidRPr="00D83F15">
        <w:rPr>
          <w:rFonts w:ascii="Arial" w:hAnsi="Arial" w:cs="Arial"/>
          <w:sz w:val="24"/>
          <w:szCs w:val="24"/>
        </w:rPr>
        <w:t xml:space="preserve"> rule will also be waived.</w:t>
      </w:r>
    </w:p>
    <w:p w:rsidRPr="00D83F15" w:rsidR="000E0C94" w:rsidP="00DF606D" w:rsidRDefault="000E0C94" w14:paraId="6926024F" w14:textId="77777777">
      <w:pPr>
        <w:pStyle w:val="NoSpacing"/>
        <w:numPr>
          <w:ilvl w:val="0"/>
          <w:numId w:val="44"/>
        </w:numPr>
        <w:rPr>
          <w:rFonts w:ascii="Arial" w:hAnsi="Arial" w:cs="Arial"/>
          <w:sz w:val="24"/>
          <w:szCs w:val="24"/>
        </w:rPr>
      </w:pPr>
      <w:r w:rsidRPr="00D83F15">
        <w:rPr>
          <w:rFonts w:ascii="Arial" w:hAnsi="Arial" w:cs="Arial"/>
          <w:sz w:val="24"/>
          <w:szCs w:val="24"/>
        </w:rPr>
        <w:t xml:space="preserve">Students with an EHCP should also read the </w:t>
      </w:r>
      <w:proofErr w:type="gramStart"/>
      <w:r w:rsidRPr="00D83F15">
        <w:rPr>
          <w:rFonts w:ascii="Arial" w:hAnsi="Arial" w:cs="Arial"/>
          <w:sz w:val="24"/>
          <w:szCs w:val="24"/>
        </w:rPr>
        <w:t>Door to Door</w:t>
      </w:r>
      <w:proofErr w:type="gramEnd"/>
      <w:r w:rsidRPr="00D83F15">
        <w:rPr>
          <w:rFonts w:ascii="Arial" w:hAnsi="Arial" w:cs="Arial"/>
          <w:sz w:val="24"/>
          <w:szCs w:val="24"/>
        </w:rPr>
        <w:t xml:space="preserve"> Transport policy.</w:t>
      </w:r>
    </w:p>
    <w:p w:rsidRPr="00D83F15" w:rsidR="000E0C94" w:rsidP="00DF606D" w:rsidRDefault="000E0C94" w14:paraId="723374BA" w14:textId="77777777">
      <w:pPr>
        <w:pStyle w:val="NoSpacing"/>
        <w:numPr>
          <w:ilvl w:val="0"/>
          <w:numId w:val="44"/>
        </w:numPr>
        <w:rPr>
          <w:rFonts w:ascii="Arial" w:hAnsi="Arial" w:cs="Arial"/>
          <w:sz w:val="24"/>
          <w:szCs w:val="24"/>
        </w:rPr>
      </w:pPr>
      <w:r w:rsidRPr="00D83F15">
        <w:rPr>
          <w:rFonts w:ascii="Arial" w:hAnsi="Arial" w:cs="Arial"/>
          <w:sz w:val="24"/>
          <w:szCs w:val="24"/>
        </w:rPr>
        <w:t>Support for transport will be provided during term time/timetabled college days.</w:t>
      </w:r>
    </w:p>
    <w:p w:rsidRPr="00D83F15" w:rsidR="000E0C94" w:rsidP="000E0C94" w:rsidRDefault="000E0C94" w14:paraId="3B11F038" w14:textId="77777777">
      <w:pPr>
        <w:pStyle w:val="NoSpacing"/>
        <w:ind w:left="1080"/>
        <w:rPr>
          <w:rFonts w:ascii="Arial" w:hAnsi="Arial" w:cs="Arial"/>
          <w:sz w:val="24"/>
          <w:szCs w:val="24"/>
        </w:rPr>
      </w:pPr>
    </w:p>
    <w:p w:rsidRPr="00394EEB" w:rsidR="000E0C94" w:rsidP="00394EEB" w:rsidRDefault="000E0C94" w14:paraId="44B2BBDF" w14:textId="31836910">
      <w:pPr>
        <w:pStyle w:val="NoSpacing"/>
        <w:numPr>
          <w:ilvl w:val="1"/>
          <w:numId w:val="44"/>
        </w:numPr>
        <w:rPr>
          <w:rFonts w:ascii="Arial" w:hAnsi="Arial" w:cs="Arial"/>
          <w:sz w:val="24"/>
          <w:szCs w:val="24"/>
        </w:rPr>
      </w:pPr>
      <w:r w:rsidRPr="00D83F15">
        <w:rPr>
          <w:rFonts w:ascii="Arial" w:hAnsi="Arial" w:cs="Arial"/>
          <w:sz w:val="24"/>
          <w:szCs w:val="24"/>
        </w:rPr>
        <w:t>Transport Support (Ages 19 and over)</w:t>
      </w:r>
    </w:p>
    <w:p w:rsidR="00C75B3B" w:rsidP="00DF606D" w:rsidRDefault="003D3759" w14:paraId="2762CC19" w14:textId="028A569A">
      <w:pPr>
        <w:pStyle w:val="ListParagraph"/>
        <w:numPr>
          <w:ilvl w:val="0"/>
          <w:numId w:val="44"/>
        </w:numPr>
        <w:spacing w:after="0" w:line="240" w:lineRule="auto"/>
        <w:rPr>
          <w:rFonts w:ascii="Arial" w:hAnsi="Arial" w:cs="Arial"/>
          <w:sz w:val="24"/>
          <w:szCs w:val="24"/>
        </w:rPr>
      </w:pPr>
      <w:r>
        <w:rPr>
          <w:rFonts w:ascii="Arial" w:hAnsi="Arial" w:cs="Arial"/>
          <w:sz w:val="24"/>
          <w:szCs w:val="24"/>
        </w:rPr>
        <w:t xml:space="preserve">19+ awards are made to students studying on a funded course and not </w:t>
      </w:r>
      <w:r w:rsidR="00C75B3B">
        <w:rPr>
          <w:rFonts w:ascii="Arial" w:hAnsi="Arial" w:cs="Arial"/>
          <w:sz w:val="24"/>
          <w:szCs w:val="24"/>
        </w:rPr>
        <w:t>residing in a devolved area.</w:t>
      </w:r>
    </w:p>
    <w:p w:rsidRPr="00D83F15" w:rsidR="000E0C94" w:rsidP="00DF606D" w:rsidRDefault="000E0C94" w14:paraId="17DE398C" w14:textId="0AE5A7CB">
      <w:pPr>
        <w:pStyle w:val="ListParagraph"/>
        <w:numPr>
          <w:ilvl w:val="0"/>
          <w:numId w:val="44"/>
        </w:numPr>
        <w:spacing w:after="0" w:line="240" w:lineRule="auto"/>
        <w:rPr>
          <w:rFonts w:ascii="Arial" w:hAnsi="Arial" w:cs="Arial"/>
          <w:sz w:val="24"/>
          <w:szCs w:val="24"/>
        </w:rPr>
      </w:pPr>
      <w:r w:rsidRPr="00D83F15">
        <w:rPr>
          <w:rFonts w:ascii="Arial" w:hAnsi="Arial" w:cs="Arial"/>
          <w:sz w:val="24"/>
          <w:szCs w:val="24"/>
        </w:rPr>
        <w:t>We will offer financial support towards the lowest cost, most practical form of transport for an adult learner up to a capped maximum amount in-line with the means-tested threshold that is evidenced at the assessment stage.</w:t>
      </w:r>
    </w:p>
    <w:p w:rsidRPr="00D83F15" w:rsidR="000E0C94" w:rsidP="00DF606D" w:rsidRDefault="000E0C94" w14:paraId="43527A0A" w14:textId="77777777">
      <w:pPr>
        <w:pStyle w:val="ListParagraph"/>
        <w:numPr>
          <w:ilvl w:val="0"/>
          <w:numId w:val="44"/>
        </w:numPr>
        <w:spacing w:after="0" w:line="240" w:lineRule="auto"/>
        <w:rPr>
          <w:rFonts w:ascii="Arial" w:hAnsi="Arial" w:cs="Arial"/>
          <w:sz w:val="24"/>
          <w:szCs w:val="24"/>
        </w:rPr>
      </w:pPr>
      <w:r w:rsidRPr="00D83F15">
        <w:rPr>
          <w:rFonts w:ascii="Arial" w:hAnsi="Arial" w:cs="Arial"/>
          <w:sz w:val="24"/>
          <w:szCs w:val="24"/>
        </w:rPr>
        <w:t xml:space="preserve">Where a student lives less than 3 miles from the College </w:t>
      </w:r>
      <w:proofErr w:type="gramStart"/>
      <w:r w:rsidRPr="00D83F15">
        <w:rPr>
          <w:rFonts w:ascii="Arial" w:hAnsi="Arial" w:cs="Arial"/>
          <w:sz w:val="24"/>
          <w:szCs w:val="24"/>
        </w:rPr>
        <w:t>site</w:t>
      </w:r>
      <w:proofErr w:type="gramEnd"/>
      <w:r w:rsidRPr="00D83F15">
        <w:rPr>
          <w:rFonts w:ascii="Arial" w:hAnsi="Arial" w:cs="Arial"/>
          <w:sz w:val="24"/>
          <w:szCs w:val="24"/>
        </w:rPr>
        <w:t xml:space="preserve"> they are due to attend, a practicality assessment will take place to determine the need for financial support, </w:t>
      </w:r>
      <w:proofErr w:type="gramStart"/>
      <w:r w:rsidRPr="00D83F15">
        <w:rPr>
          <w:rFonts w:ascii="Arial" w:hAnsi="Arial" w:cs="Arial"/>
          <w:sz w:val="24"/>
          <w:szCs w:val="24"/>
        </w:rPr>
        <w:t>in order to</w:t>
      </w:r>
      <w:proofErr w:type="gramEnd"/>
      <w:r w:rsidRPr="00D83F15">
        <w:rPr>
          <w:rFonts w:ascii="Arial" w:hAnsi="Arial" w:cs="Arial"/>
          <w:sz w:val="24"/>
          <w:szCs w:val="24"/>
        </w:rPr>
        <w:t xml:space="preserve"> make the most of our limited allocated funds. </w:t>
      </w:r>
    </w:p>
    <w:p w:rsidRPr="00D83F15" w:rsidR="000E0C94" w:rsidP="00DF606D" w:rsidRDefault="000E0C94" w14:paraId="4E20A4BA" w14:textId="77777777">
      <w:pPr>
        <w:pStyle w:val="ListParagraph"/>
        <w:numPr>
          <w:ilvl w:val="0"/>
          <w:numId w:val="44"/>
        </w:numPr>
        <w:spacing w:after="0" w:line="240" w:lineRule="auto"/>
        <w:rPr>
          <w:rFonts w:ascii="Arial" w:hAnsi="Arial" w:cs="Arial"/>
          <w:sz w:val="24"/>
          <w:szCs w:val="24"/>
        </w:rPr>
      </w:pPr>
      <w:r w:rsidRPr="00D83F15">
        <w:rPr>
          <w:rFonts w:ascii="Arial" w:hAnsi="Arial" w:cs="Arial"/>
          <w:sz w:val="24"/>
          <w:szCs w:val="24"/>
        </w:rPr>
        <w:t xml:space="preserve">Local Authority rules state 3 miles as the maximum acceptable walking distance. As Moulton College and its satellite sites </w:t>
      </w:r>
      <w:proofErr w:type="gramStart"/>
      <w:r w:rsidRPr="00D83F15">
        <w:rPr>
          <w:rFonts w:ascii="Arial" w:hAnsi="Arial" w:cs="Arial"/>
          <w:sz w:val="24"/>
          <w:szCs w:val="24"/>
        </w:rPr>
        <w:t>are located in</w:t>
      </w:r>
      <w:proofErr w:type="gramEnd"/>
      <w:r w:rsidRPr="00D83F15">
        <w:rPr>
          <w:rFonts w:ascii="Arial" w:hAnsi="Arial" w:cs="Arial"/>
          <w:sz w:val="24"/>
          <w:szCs w:val="24"/>
        </w:rPr>
        <w:t xml:space="preserve"> rural locations, the </w:t>
      </w:r>
      <w:proofErr w:type="gramStart"/>
      <w:r w:rsidRPr="00D83F15">
        <w:rPr>
          <w:rFonts w:ascii="Arial" w:hAnsi="Arial" w:cs="Arial"/>
          <w:sz w:val="24"/>
          <w:szCs w:val="24"/>
        </w:rPr>
        <w:t>3 mile</w:t>
      </w:r>
      <w:proofErr w:type="gramEnd"/>
      <w:r w:rsidRPr="00D83F15">
        <w:rPr>
          <w:rFonts w:ascii="Arial" w:hAnsi="Arial" w:cs="Arial"/>
          <w:sz w:val="24"/>
          <w:szCs w:val="24"/>
        </w:rPr>
        <w:t xml:space="preserve"> rule may be waived where learners who live less than 3 miles would experience a dangerous journey e.g. having to walk down a village road with little or no paved walking areas.</w:t>
      </w:r>
    </w:p>
    <w:p w:rsidRPr="00D83F15" w:rsidR="000E0C94" w:rsidP="00DF606D" w:rsidRDefault="000E0C94" w14:paraId="555C5E44" w14:textId="77777777">
      <w:pPr>
        <w:pStyle w:val="ListParagraph"/>
        <w:numPr>
          <w:ilvl w:val="0"/>
          <w:numId w:val="44"/>
        </w:numPr>
        <w:spacing w:after="0" w:line="240" w:lineRule="auto"/>
        <w:rPr>
          <w:rFonts w:ascii="Arial" w:hAnsi="Arial" w:cs="Arial"/>
          <w:sz w:val="24"/>
          <w:szCs w:val="24"/>
        </w:rPr>
      </w:pPr>
      <w:r w:rsidRPr="00D83F15">
        <w:rPr>
          <w:rFonts w:ascii="Arial" w:hAnsi="Arial" w:cs="Arial"/>
          <w:sz w:val="24"/>
          <w:szCs w:val="24"/>
        </w:rPr>
        <w:t xml:space="preserve">Where a student can provide evidence of a mobility issue, the </w:t>
      </w:r>
      <w:proofErr w:type="gramStart"/>
      <w:r w:rsidRPr="00D83F15">
        <w:rPr>
          <w:rFonts w:ascii="Arial" w:hAnsi="Arial" w:cs="Arial"/>
          <w:sz w:val="24"/>
          <w:szCs w:val="24"/>
        </w:rPr>
        <w:t>3 mile</w:t>
      </w:r>
      <w:proofErr w:type="gramEnd"/>
      <w:r w:rsidRPr="00D83F15">
        <w:rPr>
          <w:rFonts w:ascii="Arial" w:hAnsi="Arial" w:cs="Arial"/>
          <w:sz w:val="24"/>
          <w:szCs w:val="24"/>
        </w:rPr>
        <w:t xml:space="preserve"> rule will also be waived.</w:t>
      </w:r>
    </w:p>
    <w:p w:rsidRPr="00D83F15" w:rsidR="000E0C94" w:rsidP="00DF606D" w:rsidRDefault="1CFBD8CC" w14:paraId="539949B8" w14:textId="7BFDFE46">
      <w:pPr>
        <w:pStyle w:val="NoSpacing"/>
        <w:numPr>
          <w:ilvl w:val="0"/>
          <w:numId w:val="44"/>
        </w:numPr>
        <w:rPr>
          <w:rFonts w:ascii="Arial" w:hAnsi="Arial" w:cs="Arial"/>
          <w:sz w:val="24"/>
          <w:szCs w:val="24"/>
        </w:rPr>
      </w:pPr>
      <w:r w:rsidRPr="7351F744">
        <w:rPr>
          <w:rFonts w:ascii="Arial" w:hAnsi="Arial" w:cs="Arial"/>
          <w:sz w:val="24"/>
          <w:szCs w:val="24"/>
        </w:rPr>
        <w:t xml:space="preserve">Students with an EHCP should also read the </w:t>
      </w:r>
      <w:proofErr w:type="gramStart"/>
      <w:r w:rsidRPr="7351F744">
        <w:rPr>
          <w:rFonts w:ascii="Arial" w:hAnsi="Arial" w:cs="Arial"/>
          <w:sz w:val="24"/>
          <w:szCs w:val="24"/>
        </w:rPr>
        <w:t>Door to Door</w:t>
      </w:r>
      <w:proofErr w:type="gramEnd"/>
      <w:r w:rsidRPr="7351F744">
        <w:rPr>
          <w:rFonts w:ascii="Arial" w:hAnsi="Arial" w:cs="Arial"/>
          <w:sz w:val="24"/>
          <w:szCs w:val="24"/>
        </w:rPr>
        <w:t xml:space="preserve"> Transport policy</w:t>
      </w:r>
      <w:r w:rsidRPr="7351F744" w:rsidR="1EDF03AD">
        <w:rPr>
          <w:rFonts w:ascii="Arial" w:hAnsi="Arial" w:cs="Arial"/>
          <w:sz w:val="24"/>
          <w:szCs w:val="24"/>
        </w:rPr>
        <w:t xml:space="preserve"> – for travel assistance, please see the college transport policy. </w:t>
      </w:r>
    </w:p>
    <w:p w:rsidRPr="00D83F15" w:rsidR="000E0C94" w:rsidP="000E0C94" w:rsidRDefault="000E0C94" w14:paraId="3AADEAB7" w14:textId="77777777">
      <w:pPr>
        <w:pStyle w:val="NoSpacing"/>
        <w:ind w:left="567"/>
        <w:rPr>
          <w:rFonts w:ascii="Arial" w:hAnsi="Arial" w:cs="Arial"/>
          <w:sz w:val="24"/>
          <w:szCs w:val="24"/>
        </w:rPr>
      </w:pPr>
    </w:p>
    <w:p w:rsidRPr="00D83F15" w:rsidR="000E0C94" w:rsidP="00DF606D" w:rsidRDefault="000E0C94" w14:paraId="3D124446" w14:textId="77777777">
      <w:pPr>
        <w:pStyle w:val="NoSpacing"/>
        <w:numPr>
          <w:ilvl w:val="1"/>
          <w:numId w:val="44"/>
        </w:numPr>
        <w:rPr>
          <w:rFonts w:ascii="Arial" w:hAnsi="Arial" w:cs="Arial"/>
          <w:sz w:val="24"/>
          <w:szCs w:val="24"/>
        </w:rPr>
      </w:pPr>
      <w:r w:rsidRPr="00D83F15">
        <w:rPr>
          <w:rFonts w:ascii="Arial" w:hAnsi="Arial" w:cs="Arial"/>
          <w:sz w:val="24"/>
          <w:szCs w:val="24"/>
        </w:rPr>
        <w:t>Residential Support (All ages)</w:t>
      </w:r>
    </w:p>
    <w:p w:rsidRPr="00D83F15" w:rsidR="000E0C94" w:rsidP="000E0C94" w:rsidRDefault="000E0C94" w14:paraId="00D20A73" w14:textId="77777777">
      <w:pPr>
        <w:pStyle w:val="NoSpacing"/>
        <w:ind w:left="567"/>
        <w:rPr>
          <w:rFonts w:ascii="Arial" w:hAnsi="Arial" w:cs="Arial"/>
          <w:sz w:val="24"/>
          <w:szCs w:val="24"/>
        </w:rPr>
      </w:pPr>
    </w:p>
    <w:p w:rsidRPr="00D83F15" w:rsidR="000E0C94" w:rsidP="00DF606D" w:rsidRDefault="1CFBD8CC" w14:paraId="1185CA42" w14:textId="77777777">
      <w:pPr>
        <w:pStyle w:val="ListParagraph"/>
        <w:numPr>
          <w:ilvl w:val="0"/>
          <w:numId w:val="44"/>
        </w:numPr>
        <w:spacing w:after="0" w:line="240" w:lineRule="auto"/>
        <w:rPr>
          <w:rFonts w:ascii="Arial" w:hAnsi="Arial" w:cs="Arial"/>
          <w:sz w:val="24"/>
          <w:szCs w:val="24"/>
        </w:rPr>
      </w:pPr>
      <w:r w:rsidRPr="7351F744">
        <w:rPr>
          <w:rFonts w:ascii="Arial" w:hAnsi="Arial" w:cs="Arial"/>
          <w:sz w:val="24"/>
          <w:szCs w:val="24"/>
        </w:rPr>
        <w:t xml:space="preserve">Funding for residential support will be prioritised to students enrolling onto Land based provision. </w:t>
      </w:r>
    </w:p>
    <w:p w:rsidR="63E09606" w:rsidP="00DF606D" w:rsidRDefault="63E09606" w14:paraId="0181B66B" w14:textId="41F3D7F3">
      <w:pPr>
        <w:pStyle w:val="ListParagraph"/>
        <w:numPr>
          <w:ilvl w:val="0"/>
          <w:numId w:val="44"/>
        </w:numPr>
        <w:spacing w:after="0" w:line="240" w:lineRule="auto"/>
        <w:rPr>
          <w:rFonts w:ascii="Arial" w:hAnsi="Arial" w:cs="Arial"/>
          <w:sz w:val="24"/>
          <w:szCs w:val="24"/>
        </w:rPr>
      </w:pPr>
      <w:r w:rsidRPr="7351F744">
        <w:rPr>
          <w:rFonts w:ascii="Arial" w:hAnsi="Arial" w:cs="Arial"/>
          <w:sz w:val="24"/>
          <w:szCs w:val="24"/>
        </w:rPr>
        <w:t xml:space="preserve">Bursary funds for residential applicants can </w:t>
      </w:r>
      <w:proofErr w:type="gramStart"/>
      <w:r w:rsidRPr="7351F744">
        <w:rPr>
          <w:rFonts w:ascii="Arial" w:hAnsi="Arial" w:cs="Arial"/>
          <w:sz w:val="24"/>
          <w:szCs w:val="24"/>
        </w:rPr>
        <w:t>be located in</w:t>
      </w:r>
      <w:proofErr w:type="gramEnd"/>
      <w:r w:rsidRPr="7351F744">
        <w:rPr>
          <w:rFonts w:ascii="Arial" w:hAnsi="Arial" w:cs="Arial"/>
          <w:sz w:val="24"/>
          <w:szCs w:val="24"/>
        </w:rPr>
        <w:t xml:space="preserve"> the table below.</w:t>
      </w:r>
    </w:p>
    <w:p w:rsidRPr="00D83F15" w:rsidR="000E0C94" w:rsidP="000E0C94" w:rsidRDefault="000E0C94" w14:paraId="0A48401F" w14:textId="77777777">
      <w:pPr>
        <w:pStyle w:val="NoSpacing"/>
        <w:ind w:left="567"/>
        <w:rPr>
          <w:rFonts w:ascii="Arial" w:hAnsi="Arial" w:cs="Arial"/>
          <w:sz w:val="24"/>
          <w:szCs w:val="24"/>
        </w:rPr>
      </w:pPr>
    </w:p>
    <w:p w:rsidRPr="00D83F15" w:rsidR="000E0C94" w:rsidP="00DF606D" w:rsidRDefault="1CFBD8CC" w14:paraId="10D0AE2C" w14:textId="2AE3CAD2">
      <w:pPr>
        <w:pStyle w:val="NoSpacing"/>
        <w:numPr>
          <w:ilvl w:val="1"/>
          <w:numId w:val="44"/>
        </w:numPr>
        <w:rPr>
          <w:rFonts w:ascii="Arial" w:hAnsi="Arial" w:cs="Arial"/>
          <w:sz w:val="24"/>
          <w:szCs w:val="24"/>
        </w:rPr>
      </w:pPr>
      <w:r w:rsidRPr="7351F744">
        <w:rPr>
          <w:rFonts w:ascii="Arial" w:hAnsi="Arial" w:cs="Arial"/>
          <w:sz w:val="24"/>
          <w:szCs w:val="24"/>
        </w:rPr>
        <w:t>Vulnerable Bursary 16-18</w:t>
      </w:r>
      <w:r w:rsidRPr="7351F744" w:rsidR="2D416795">
        <w:rPr>
          <w:rFonts w:ascii="Arial" w:hAnsi="Arial" w:cs="Arial"/>
          <w:sz w:val="24"/>
          <w:szCs w:val="24"/>
        </w:rPr>
        <w:t xml:space="preserve"> only.</w:t>
      </w:r>
    </w:p>
    <w:p w:rsidR="7351F744" w:rsidP="00394EEB" w:rsidRDefault="7351F744" w14:paraId="34A26019" w14:textId="73C4703E">
      <w:pPr>
        <w:pStyle w:val="NoSpacing"/>
        <w:rPr>
          <w:rFonts w:ascii="Arial" w:hAnsi="Arial" w:cs="Arial"/>
          <w:sz w:val="24"/>
          <w:szCs w:val="24"/>
        </w:rPr>
      </w:pPr>
    </w:p>
    <w:p w:rsidRPr="0048380A" w:rsidR="1D555913" w:rsidP="0048380A" w:rsidRDefault="1D555913" w14:paraId="0D18170C" w14:textId="73A07795">
      <w:pPr>
        <w:pStyle w:val="NoSpacing"/>
        <w:numPr>
          <w:ilvl w:val="0"/>
          <w:numId w:val="44"/>
        </w:numPr>
        <w:rPr>
          <w:rFonts w:ascii="Arial" w:hAnsi="Arial" w:cs="Arial"/>
          <w:sz w:val="24"/>
          <w:szCs w:val="24"/>
        </w:rPr>
      </w:pPr>
      <w:r w:rsidRPr="0048380A">
        <w:rPr>
          <w:rFonts w:ascii="Arial" w:hAnsi="Arial" w:cs="Arial"/>
          <w:sz w:val="24"/>
          <w:szCs w:val="24"/>
        </w:rPr>
        <w:t xml:space="preserve">Students in a defined </w:t>
      </w:r>
      <w:r w:rsidRPr="0048380A" w:rsidR="5058076B">
        <w:rPr>
          <w:rFonts w:ascii="Arial" w:hAnsi="Arial" w:cs="Arial"/>
          <w:sz w:val="24"/>
          <w:szCs w:val="24"/>
        </w:rPr>
        <w:t>vulnerable</w:t>
      </w:r>
      <w:r w:rsidRPr="0048380A">
        <w:rPr>
          <w:rFonts w:ascii="Arial" w:hAnsi="Arial" w:cs="Arial"/>
          <w:sz w:val="24"/>
          <w:szCs w:val="24"/>
        </w:rPr>
        <w:t xml:space="preserve"> group are students who are:</w:t>
      </w:r>
    </w:p>
    <w:p w:rsidRPr="0048380A" w:rsidR="0E92AB0F" w:rsidP="000F5DEA" w:rsidRDefault="1D555913" w14:paraId="1BA8B9CF" w14:textId="3D792738">
      <w:pPr>
        <w:pStyle w:val="NoSpacing"/>
        <w:numPr>
          <w:ilvl w:val="2"/>
          <w:numId w:val="44"/>
        </w:numPr>
        <w:rPr>
          <w:rFonts w:ascii="Arial" w:hAnsi="Arial" w:cs="Arial"/>
          <w:sz w:val="24"/>
          <w:szCs w:val="24"/>
        </w:rPr>
      </w:pPr>
      <w:r w:rsidRPr="06EAE63C">
        <w:rPr>
          <w:rFonts w:ascii="Arial" w:hAnsi="Arial" w:cs="Arial"/>
          <w:sz w:val="24"/>
          <w:szCs w:val="24"/>
        </w:rPr>
        <w:t>In care of the local authority</w:t>
      </w:r>
      <w:r w:rsidRPr="06EAE63C" w:rsidR="71301AE9">
        <w:rPr>
          <w:rFonts w:ascii="Arial" w:hAnsi="Arial" w:cs="Arial"/>
          <w:sz w:val="24"/>
          <w:szCs w:val="24"/>
        </w:rPr>
        <w:t xml:space="preserve"> a</w:t>
      </w:r>
      <w:r w:rsidRPr="06EAE63C" w:rsidR="0E92AB0F">
        <w:rPr>
          <w:rFonts w:ascii="Arial" w:hAnsi="Arial" w:cs="Arial"/>
          <w:sz w:val="24"/>
          <w:szCs w:val="24"/>
        </w:rPr>
        <w:t xml:space="preserve"> ‘care leaver’ is defined </w:t>
      </w:r>
      <w:r w:rsidRPr="06EAE63C" w:rsidR="1DF1DF23">
        <w:rPr>
          <w:rFonts w:ascii="Arial" w:hAnsi="Arial" w:cs="Arial"/>
          <w:sz w:val="24"/>
          <w:szCs w:val="24"/>
        </w:rPr>
        <w:t>as: a</w:t>
      </w:r>
      <w:r w:rsidRPr="06EAE63C" w:rsidR="0E92AB0F">
        <w:rPr>
          <w:rFonts w:ascii="Arial" w:hAnsi="Arial" w:cs="Arial"/>
          <w:sz w:val="24"/>
          <w:szCs w:val="24"/>
        </w:rPr>
        <w:t xml:space="preserve"> young person aged 16 and 17 who was previously looked after for a period of 13 weeks consecutively (or periods amounting to 13 weeks), which began after the age of 14 and ended after the age of 16; or</w:t>
      </w:r>
    </w:p>
    <w:p w:rsidRPr="0048380A" w:rsidR="168A8A7F" w:rsidP="000F5DEA" w:rsidRDefault="0E92AB0F" w14:paraId="17870A73" w14:textId="32F97E14">
      <w:pPr>
        <w:pStyle w:val="NoSpacing"/>
        <w:numPr>
          <w:ilvl w:val="2"/>
          <w:numId w:val="44"/>
        </w:numPr>
        <w:rPr>
          <w:rFonts w:ascii="Arial" w:hAnsi="Arial" w:cs="Arial"/>
          <w:sz w:val="24"/>
          <w:szCs w:val="24"/>
        </w:rPr>
      </w:pPr>
      <w:r w:rsidRPr="0048380A">
        <w:rPr>
          <w:rFonts w:ascii="Arial" w:hAnsi="Arial" w:cs="Arial"/>
          <w:sz w:val="24"/>
          <w:szCs w:val="24"/>
        </w:rPr>
        <w:t>a young person aged 18 or above who was looked after prior to becoming 18 for a period of 13 weeks consecutively (or periods amounting to 13 weeks), which began after the age of 14 and ended after the age of 16</w:t>
      </w:r>
      <w:r w:rsidRPr="0048380A" w:rsidR="0048380A">
        <w:rPr>
          <w:rFonts w:ascii="Arial" w:hAnsi="Arial" w:cs="Arial"/>
          <w:sz w:val="24"/>
          <w:szCs w:val="24"/>
        </w:rPr>
        <w:t xml:space="preserve"> </w:t>
      </w:r>
      <w:r w:rsidRPr="0048380A" w:rsidR="168A8A7F">
        <w:rPr>
          <w:rFonts w:ascii="Arial" w:hAnsi="Arial" w:cs="Arial"/>
          <w:sz w:val="24"/>
          <w:szCs w:val="24"/>
        </w:rPr>
        <w:t>receiving Income Support (IS), or Universal Credit (UC) because they are financially supporting themselves or financially supporting themselves and someone who is dependent on them and living with them, such as a child or partner</w:t>
      </w:r>
    </w:p>
    <w:p w:rsidRPr="0048380A" w:rsidR="000E0C94" w:rsidP="000F5DEA" w:rsidRDefault="168A8A7F" w14:paraId="30B67759" w14:textId="56ED458B">
      <w:pPr>
        <w:pStyle w:val="NoSpacing"/>
        <w:numPr>
          <w:ilvl w:val="2"/>
          <w:numId w:val="44"/>
        </w:numPr>
        <w:rPr>
          <w:rFonts w:ascii="Arial" w:hAnsi="Arial" w:eastAsia="Calibri" w:cs="Arial"/>
          <w:sz w:val="24"/>
          <w:szCs w:val="24"/>
        </w:rPr>
      </w:pPr>
      <w:r w:rsidRPr="0048380A">
        <w:rPr>
          <w:rFonts w:ascii="Arial" w:hAnsi="Arial" w:eastAsia="Calibri" w:cs="Arial"/>
          <w:sz w:val="24"/>
          <w:szCs w:val="24"/>
        </w:rPr>
        <w:t xml:space="preserve">receiving Disability Living Allowance (DLA) or Personal Independence Payments (PIP) </w:t>
      </w:r>
      <w:proofErr w:type="gramStart"/>
      <w:r w:rsidRPr="0048380A">
        <w:rPr>
          <w:rFonts w:ascii="Arial" w:hAnsi="Arial" w:eastAsia="Calibri" w:cs="Arial"/>
          <w:sz w:val="24"/>
          <w:szCs w:val="24"/>
        </w:rPr>
        <w:t>in their own right as well as</w:t>
      </w:r>
      <w:proofErr w:type="gramEnd"/>
      <w:r w:rsidRPr="0048380A">
        <w:rPr>
          <w:rFonts w:ascii="Arial" w:hAnsi="Arial" w:eastAsia="Calibri" w:cs="Arial"/>
          <w:sz w:val="24"/>
          <w:szCs w:val="24"/>
        </w:rPr>
        <w:t xml:space="preserve"> Employment and Support Allowance (ESA) or UC in their own right</w:t>
      </w:r>
    </w:p>
    <w:p w:rsidRPr="00D83F15" w:rsidR="000E0C94" w:rsidP="00DF606D" w:rsidRDefault="000E0C94" w14:paraId="630D4EFF" w14:textId="068793B7">
      <w:pPr>
        <w:pStyle w:val="ListParagraph"/>
        <w:numPr>
          <w:ilvl w:val="0"/>
          <w:numId w:val="44"/>
        </w:numPr>
        <w:spacing w:after="0" w:line="240" w:lineRule="auto"/>
        <w:rPr>
          <w:rFonts w:ascii="Arial" w:hAnsi="Arial" w:cs="Arial"/>
          <w:sz w:val="24"/>
          <w:szCs w:val="24"/>
        </w:rPr>
      </w:pPr>
      <w:r w:rsidRPr="06EAE63C">
        <w:rPr>
          <w:rFonts w:ascii="Arial" w:hAnsi="Arial" w:cs="Arial"/>
          <w:sz w:val="24"/>
          <w:szCs w:val="24"/>
        </w:rPr>
        <w:t>Learners will be awarded the amount of support they need to participate based on the application information provided and assessment of the type of costs they will incur to participate in their “offered” course, this may include trips</w:t>
      </w:r>
      <w:r w:rsidRPr="06EAE63C" w:rsidR="0070352D">
        <w:rPr>
          <w:rFonts w:ascii="Arial" w:hAnsi="Arial" w:cs="Arial"/>
          <w:sz w:val="24"/>
          <w:szCs w:val="24"/>
        </w:rPr>
        <w:t xml:space="preserve"> </w:t>
      </w:r>
      <w:r w:rsidRPr="06EAE63C">
        <w:rPr>
          <w:rFonts w:ascii="Arial" w:hAnsi="Arial" w:cs="Arial"/>
          <w:sz w:val="24"/>
          <w:szCs w:val="24"/>
        </w:rPr>
        <w:t>and visits</w:t>
      </w:r>
      <w:r w:rsidRPr="06EAE63C" w:rsidR="00AE5072">
        <w:rPr>
          <w:rFonts w:ascii="Arial" w:hAnsi="Arial" w:cs="Arial"/>
          <w:sz w:val="24"/>
          <w:szCs w:val="24"/>
        </w:rPr>
        <w:t xml:space="preserve"> (which must be identified at the start of the </w:t>
      </w:r>
      <w:r w:rsidRPr="06EAE63C" w:rsidR="5CA15242">
        <w:rPr>
          <w:rFonts w:ascii="Arial" w:hAnsi="Arial" w:cs="Arial"/>
          <w:sz w:val="24"/>
          <w:szCs w:val="24"/>
        </w:rPr>
        <w:t>year) where</w:t>
      </w:r>
      <w:r w:rsidRPr="06EAE63C">
        <w:rPr>
          <w:rFonts w:ascii="Arial" w:hAnsi="Arial" w:cs="Arial"/>
          <w:sz w:val="24"/>
          <w:szCs w:val="24"/>
        </w:rPr>
        <w:t xml:space="preserve"> they are linked to the learning. It will not cover specialist tuition costs, learning support, </w:t>
      </w:r>
      <w:r w:rsidRPr="06EAE63C" w:rsidR="7C3DE86A">
        <w:rPr>
          <w:rFonts w:ascii="Arial" w:hAnsi="Arial" w:cs="Arial"/>
          <w:sz w:val="24"/>
          <w:szCs w:val="24"/>
        </w:rPr>
        <w:t>c</w:t>
      </w:r>
      <w:r w:rsidRPr="06EAE63C" w:rsidR="451FC922">
        <w:rPr>
          <w:rFonts w:ascii="Arial" w:hAnsi="Arial" w:cs="Arial"/>
          <w:sz w:val="24"/>
          <w:szCs w:val="24"/>
        </w:rPr>
        <w:t xml:space="preserve">ounselling, </w:t>
      </w:r>
      <w:r w:rsidRPr="06EAE63C" w:rsidR="71469648">
        <w:rPr>
          <w:rFonts w:ascii="Arial" w:hAnsi="Arial" w:cs="Arial"/>
          <w:sz w:val="24"/>
          <w:szCs w:val="24"/>
        </w:rPr>
        <w:t>m</w:t>
      </w:r>
      <w:r w:rsidRPr="06EAE63C" w:rsidR="451FC922">
        <w:rPr>
          <w:rFonts w:ascii="Arial" w:hAnsi="Arial" w:cs="Arial"/>
          <w:sz w:val="24"/>
          <w:szCs w:val="24"/>
        </w:rPr>
        <w:t>entoring</w:t>
      </w:r>
      <w:r w:rsidRPr="06EAE63C" w:rsidR="01EBB169">
        <w:rPr>
          <w:rFonts w:ascii="Arial" w:hAnsi="Arial" w:cs="Arial"/>
          <w:sz w:val="24"/>
          <w:szCs w:val="24"/>
        </w:rPr>
        <w:t xml:space="preserve">, </w:t>
      </w:r>
      <w:r w:rsidRPr="06EAE63C">
        <w:rPr>
          <w:rFonts w:ascii="Arial" w:hAnsi="Arial" w:cs="Arial"/>
          <w:sz w:val="24"/>
          <w:szCs w:val="24"/>
        </w:rPr>
        <w:t>courses that are external to the college, support with accommodation or living costs.</w:t>
      </w:r>
    </w:p>
    <w:p w:rsidRPr="00D83F15" w:rsidR="000E0C94" w:rsidP="00DF606D" w:rsidRDefault="000E0C94" w14:paraId="109C7949" w14:textId="0999399A">
      <w:pPr>
        <w:pStyle w:val="ListParagraph"/>
        <w:numPr>
          <w:ilvl w:val="0"/>
          <w:numId w:val="44"/>
        </w:numPr>
        <w:spacing w:after="0" w:line="240" w:lineRule="auto"/>
        <w:rPr>
          <w:rFonts w:ascii="Arial" w:hAnsi="Arial" w:cs="Arial"/>
          <w:sz w:val="24"/>
          <w:szCs w:val="24"/>
        </w:rPr>
      </w:pPr>
      <w:r w:rsidRPr="06EAE63C">
        <w:rPr>
          <w:rFonts w:ascii="Arial" w:hAnsi="Arial" w:cs="Arial"/>
          <w:sz w:val="24"/>
          <w:szCs w:val="24"/>
        </w:rPr>
        <w:t>For clarity, what previously might have been referred to as a “guaranteed bursary”, no longer exists. The £1,200 award associated with this award, again, no longer exists</w:t>
      </w:r>
      <w:r w:rsidRPr="06EAE63C" w:rsidR="00AE5072">
        <w:rPr>
          <w:rFonts w:ascii="Arial" w:hAnsi="Arial" w:cs="Arial"/>
          <w:sz w:val="24"/>
          <w:szCs w:val="24"/>
        </w:rPr>
        <w:t>,</w:t>
      </w:r>
      <w:r w:rsidRPr="06EAE63C">
        <w:rPr>
          <w:rFonts w:ascii="Arial" w:hAnsi="Arial" w:cs="Arial"/>
          <w:sz w:val="24"/>
          <w:szCs w:val="24"/>
        </w:rPr>
        <w:t xml:space="preserve"> and awards will only reflect the needs identified above. </w:t>
      </w:r>
    </w:p>
    <w:p w:rsidRPr="0048380A" w:rsidR="7351F744" w:rsidP="7351F744" w:rsidRDefault="1CFBD8CC" w14:paraId="1C41106B" w14:textId="5A82AF75">
      <w:pPr>
        <w:pStyle w:val="ListParagraph"/>
        <w:numPr>
          <w:ilvl w:val="0"/>
          <w:numId w:val="44"/>
        </w:numPr>
        <w:spacing w:after="0" w:line="240" w:lineRule="auto"/>
        <w:rPr>
          <w:rFonts w:ascii="Arial" w:hAnsi="Arial" w:cs="Arial"/>
          <w:sz w:val="24"/>
          <w:szCs w:val="24"/>
        </w:rPr>
      </w:pPr>
      <w:r w:rsidRPr="7351F744">
        <w:rPr>
          <w:rFonts w:ascii="Arial" w:hAnsi="Arial" w:cs="Arial"/>
          <w:sz w:val="24"/>
          <w:szCs w:val="24"/>
        </w:rPr>
        <w:t xml:space="preserve">Students in previously defined groups, or in receipt </w:t>
      </w:r>
      <w:r w:rsidRPr="7351F744" w:rsidR="62EB5F8C">
        <w:rPr>
          <w:rFonts w:ascii="Arial" w:hAnsi="Arial" w:cs="Arial"/>
          <w:sz w:val="24"/>
          <w:szCs w:val="24"/>
        </w:rPr>
        <w:t xml:space="preserve">of </w:t>
      </w:r>
      <w:proofErr w:type="gramStart"/>
      <w:r w:rsidRPr="7351F744">
        <w:rPr>
          <w:rFonts w:ascii="Arial" w:hAnsi="Arial" w:cs="Arial"/>
          <w:sz w:val="24"/>
          <w:szCs w:val="24"/>
        </w:rPr>
        <w:t>particular benefits</w:t>
      </w:r>
      <w:proofErr w:type="gramEnd"/>
      <w:r w:rsidRPr="7351F744">
        <w:rPr>
          <w:rFonts w:ascii="Arial" w:hAnsi="Arial" w:cs="Arial"/>
          <w:sz w:val="24"/>
          <w:szCs w:val="24"/>
        </w:rPr>
        <w:t>, are not automatically “entitled” to a bursary if they do not have educational financial needs and/or their educational financial needs are covered from other sources.</w:t>
      </w:r>
    </w:p>
    <w:p w:rsidRPr="00D83F15" w:rsidR="000E0C94" w:rsidP="000E0C94" w:rsidRDefault="000E0C94" w14:paraId="4E58E738" w14:textId="77777777">
      <w:pPr>
        <w:spacing w:after="0" w:line="240" w:lineRule="auto"/>
        <w:rPr>
          <w:rFonts w:ascii="Arial" w:hAnsi="Arial" w:cs="Arial"/>
          <w:sz w:val="24"/>
          <w:szCs w:val="24"/>
        </w:rPr>
      </w:pPr>
    </w:p>
    <w:p w:rsidRPr="00D83F15" w:rsidR="000E0C94" w:rsidP="00DF606D" w:rsidRDefault="000E0C94" w14:paraId="43AB2EE1" w14:textId="77777777">
      <w:pPr>
        <w:pStyle w:val="NoSpacing"/>
        <w:numPr>
          <w:ilvl w:val="1"/>
          <w:numId w:val="44"/>
        </w:numPr>
        <w:rPr>
          <w:rFonts w:ascii="Arial" w:hAnsi="Arial" w:cs="Arial"/>
          <w:sz w:val="24"/>
          <w:szCs w:val="24"/>
        </w:rPr>
      </w:pPr>
      <w:r w:rsidRPr="00D83F15">
        <w:rPr>
          <w:rFonts w:ascii="Arial" w:hAnsi="Arial" w:cs="Arial"/>
          <w:sz w:val="24"/>
          <w:szCs w:val="24"/>
        </w:rPr>
        <w:t>Free College Meals (FCM) eligibility</w:t>
      </w:r>
    </w:p>
    <w:p w:rsidRPr="00D83F15" w:rsidR="000E0C94" w:rsidP="000E0C94" w:rsidRDefault="000E0C94" w14:paraId="193237EC" w14:textId="77777777">
      <w:pPr>
        <w:pStyle w:val="NoSpacing"/>
        <w:ind w:left="567"/>
        <w:rPr>
          <w:rFonts w:ascii="Arial" w:hAnsi="Arial" w:cs="Arial"/>
          <w:sz w:val="24"/>
          <w:szCs w:val="24"/>
        </w:rPr>
      </w:pPr>
    </w:p>
    <w:p w:rsidRPr="00D83F15" w:rsidR="000E0C94" w:rsidP="06EAE63C" w:rsidRDefault="000E0C94" w14:paraId="36980578" w14:textId="6F497F83">
      <w:pPr>
        <w:pStyle w:val="ListParagraph"/>
        <w:numPr>
          <w:ilvl w:val="0"/>
          <w:numId w:val="44"/>
        </w:numPr>
        <w:spacing w:after="0" w:line="240" w:lineRule="auto"/>
        <w:rPr>
          <w:rFonts w:ascii="Arial" w:hAnsi="Arial" w:cs="Arial"/>
          <w:color w:val="000000" w:themeColor="text1"/>
          <w:sz w:val="24"/>
          <w:szCs w:val="24"/>
        </w:rPr>
      </w:pPr>
      <w:r w:rsidRPr="06EAE63C">
        <w:rPr>
          <w:rFonts w:ascii="Arial" w:hAnsi="Arial" w:cs="Arial"/>
          <w:sz w:val="24"/>
          <w:szCs w:val="24"/>
        </w:rPr>
        <w:t>Students must be aged between 16 and 18 on 31 August 202</w:t>
      </w:r>
      <w:r w:rsidRPr="06EAE63C" w:rsidR="00DF0C6D">
        <w:rPr>
          <w:rFonts w:ascii="Arial" w:hAnsi="Arial" w:cs="Arial"/>
          <w:sz w:val="24"/>
          <w:szCs w:val="24"/>
        </w:rPr>
        <w:t>6</w:t>
      </w:r>
      <w:r w:rsidRPr="06EAE63C">
        <w:rPr>
          <w:rFonts w:ascii="Arial" w:hAnsi="Arial" w:cs="Arial"/>
          <w:sz w:val="24"/>
          <w:szCs w:val="24"/>
        </w:rPr>
        <w:t xml:space="preserve"> to be eligible for a free meal. Students who turn 19 during their programme of study will remain eligible for a free meal until the end of that academic year in which they turn 19 or to the end of their programme of study, whichever is sooner.</w:t>
      </w:r>
      <w:r w:rsidRPr="06EAE63C" w:rsidR="626F053D">
        <w:rPr>
          <w:rFonts w:ascii="Arial" w:hAnsi="Arial" w:cs="Arial"/>
          <w:sz w:val="24"/>
          <w:szCs w:val="24"/>
        </w:rPr>
        <w:t xml:space="preserve"> </w:t>
      </w:r>
      <w:r w:rsidRPr="06EAE63C" w:rsidR="626F053D">
        <w:rPr>
          <w:rFonts w:ascii="Arial" w:hAnsi="Arial" w:cs="Arial"/>
          <w:sz w:val="24"/>
          <w:szCs w:val="24"/>
          <w:lang w:val="en" w:eastAsia="en-GB"/>
        </w:rPr>
        <w:t>Credits of £4.00 daily for the meals will be loaded onto the students' ID card to provide a discreet system. The ID needs to be produced when ordering food at Moulton College restaurants/cafes.</w:t>
      </w:r>
    </w:p>
    <w:p w:rsidRPr="0048380A" w:rsidR="000E0C94" w:rsidP="0048380A" w:rsidRDefault="000E0C94" w14:paraId="59C2C71D" w14:textId="44F25125">
      <w:pPr>
        <w:pStyle w:val="ListParagraph"/>
        <w:numPr>
          <w:ilvl w:val="0"/>
          <w:numId w:val="44"/>
        </w:numPr>
        <w:spacing w:after="0" w:line="240" w:lineRule="auto"/>
        <w:rPr>
          <w:rFonts w:ascii="Arial" w:hAnsi="Arial" w:cs="Arial"/>
          <w:sz w:val="24"/>
          <w:szCs w:val="24"/>
        </w:rPr>
      </w:pPr>
      <w:r w:rsidRPr="00D83F15">
        <w:rPr>
          <w:rFonts w:ascii="Arial" w:hAnsi="Arial" w:cs="Arial"/>
          <w:sz w:val="24"/>
          <w:szCs w:val="24"/>
        </w:rPr>
        <w:t>Students in receipt of one of the following benefits (or their parent/guardian in receipt) will be eligible for a free meal:</w:t>
      </w:r>
    </w:p>
    <w:p w:rsidRPr="00D83F15" w:rsidR="000E0C94" w:rsidP="00A21504" w:rsidRDefault="000E0C94" w14:paraId="218F31A2" w14:textId="77777777">
      <w:pPr>
        <w:pStyle w:val="NoSpacing"/>
        <w:numPr>
          <w:ilvl w:val="2"/>
          <w:numId w:val="44"/>
        </w:numPr>
        <w:rPr>
          <w:rFonts w:ascii="Arial" w:hAnsi="Arial" w:cs="Arial"/>
          <w:sz w:val="24"/>
          <w:szCs w:val="24"/>
          <w:lang w:val="en" w:eastAsia="en-GB"/>
        </w:rPr>
      </w:pPr>
      <w:r w:rsidRPr="00D83F15">
        <w:rPr>
          <w:rFonts w:ascii="Arial" w:hAnsi="Arial" w:cs="Arial"/>
          <w:sz w:val="24"/>
          <w:szCs w:val="24"/>
          <w:lang w:val="en" w:eastAsia="en-GB"/>
        </w:rPr>
        <w:t>Income-related Employment and Support Allowance (ESA)</w:t>
      </w:r>
    </w:p>
    <w:p w:rsidRPr="00D83F15" w:rsidR="000E0C94" w:rsidP="00A21504" w:rsidRDefault="000E0C94" w14:paraId="0D6FD4E5" w14:textId="77777777">
      <w:pPr>
        <w:pStyle w:val="NoSpacing"/>
        <w:numPr>
          <w:ilvl w:val="2"/>
          <w:numId w:val="44"/>
        </w:numPr>
        <w:rPr>
          <w:rFonts w:ascii="Arial" w:hAnsi="Arial" w:cs="Arial"/>
          <w:sz w:val="24"/>
          <w:szCs w:val="24"/>
          <w:lang w:val="en" w:eastAsia="en-GB"/>
        </w:rPr>
      </w:pPr>
      <w:r w:rsidRPr="00D83F15">
        <w:rPr>
          <w:rFonts w:ascii="Arial" w:hAnsi="Arial" w:cs="Arial"/>
          <w:sz w:val="24"/>
          <w:szCs w:val="24"/>
          <w:lang w:val="en" w:eastAsia="en-GB"/>
        </w:rPr>
        <w:t>Support under part VI of the Immigration and Asylum Act 1999</w:t>
      </w:r>
    </w:p>
    <w:p w:rsidRPr="00D83F15" w:rsidR="000E0C94" w:rsidP="00A21504" w:rsidRDefault="000E0C94" w14:paraId="1646FBC8" w14:textId="6AD02DB6">
      <w:pPr>
        <w:pStyle w:val="NoSpacing"/>
        <w:numPr>
          <w:ilvl w:val="2"/>
          <w:numId w:val="44"/>
        </w:numPr>
        <w:rPr>
          <w:rFonts w:ascii="Arial" w:hAnsi="Arial" w:cs="Arial"/>
          <w:sz w:val="24"/>
          <w:szCs w:val="24"/>
          <w:lang w:val="en-US" w:eastAsia="en-GB"/>
        </w:rPr>
      </w:pPr>
      <w:r w:rsidRPr="06EAE63C">
        <w:rPr>
          <w:rFonts w:ascii="Arial" w:hAnsi="Arial" w:cs="Arial"/>
          <w:sz w:val="24"/>
          <w:szCs w:val="24"/>
          <w:lang w:val="en-US" w:eastAsia="en-GB"/>
        </w:rPr>
        <w:t xml:space="preserve">The </w:t>
      </w:r>
      <w:r w:rsidRPr="06EAE63C" w:rsidR="0FB2C33D">
        <w:rPr>
          <w:rFonts w:ascii="Arial" w:hAnsi="Arial" w:cs="Arial"/>
          <w:sz w:val="24"/>
          <w:szCs w:val="24"/>
          <w:lang w:val="en-US" w:eastAsia="en-GB"/>
        </w:rPr>
        <w:t>guaranteed</w:t>
      </w:r>
      <w:r w:rsidRPr="06EAE63C">
        <w:rPr>
          <w:rFonts w:ascii="Arial" w:hAnsi="Arial" w:cs="Arial"/>
          <w:sz w:val="24"/>
          <w:szCs w:val="24"/>
          <w:lang w:val="en-US" w:eastAsia="en-GB"/>
        </w:rPr>
        <w:t xml:space="preserve"> element of State Pension Credit</w:t>
      </w:r>
    </w:p>
    <w:p w:rsidRPr="0048380A" w:rsidR="000E0C94" w:rsidP="00A21504" w:rsidRDefault="000E0C94" w14:paraId="52019B68" w14:textId="469D2993">
      <w:pPr>
        <w:pStyle w:val="NoSpacing"/>
        <w:numPr>
          <w:ilvl w:val="2"/>
          <w:numId w:val="44"/>
        </w:numPr>
        <w:rPr>
          <w:rFonts w:ascii="Arial" w:hAnsi="Arial" w:cs="Arial"/>
          <w:sz w:val="24"/>
          <w:szCs w:val="24"/>
          <w:lang w:val="en" w:eastAsia="en-GB"/>
        </w:rPr>
      </w:pPr>
      <w:r w:rsidRPr="00D83F15">
        <w:rPr>
          <w:rFonts w:ascii="Arial" w:hAnsi="Arial" w:cs="Arial"/>
          <w:sz w:val="24"/>
          <w:szCs w:val="24"/>
          <w:lang w:val="en" w:eastAsia="en-GB"/>
        </w:rPr>
        <w:t>Universal Credit</w:t>
      </w:r>
    </w:p>
    <w:p w:rsidRPr="00D83F15" w:rsidR="000E0C94" w:rsidP="00A21504" w:rsidRDefault="1CFBD8CC" w14:paraId="636879A8" w14:textId="10E97BB7">
      <w:pPr>
        <w:pStyle w:val="ListParagraph"/>
        <w:numPr>
          <w:ilvl w:val="2"/>
          <w:numId w:val="44"/>
        </w:numPr>
        <w:autoSpaceDE w:val="0"/>
        <w:autoSpaceDN w:val="0"/>
        <w:adjustRightInd w:val="0"/>
        <w:spacing w:after="0" w:line="240" w:lineRule="auto"/>
        <w:rPr>
          <w:rFonts w:ascii="Arial" w:hAnsi="Arial" w:cs="Arial"/>
          <w:sz w:val="24"/>
          <w:szCs w:val="24"/>
          <w:lang w:val="en" w:eastAsia="en-GB"/>
        </w:rPr>
      </w:pPr>
      <w:r w:rsidRPr="06EAE63C">
        <w:rPr>
          <w:rFonts w:ascii="Arial" w:hAnsi="Arial" w:cs="Arial"/>
          <w:color w:val="000000" w:themeColor="text1"/>
          <w:sz w:val="24"/>
          <w:szCs w:val="24"/>
        </w:rPr>
        <w:t>Students aged between 19 and 25 who are subject to a</w:t>
      </w:r>
      <w:r w:rsidRPr="06EAE63C" w:rsidR="29C94D0B">
        <w:rPr>
          <w:rFonts w:ascii="Arial" w:hAnsi="Arial" w:cs="Arial"/>
          <w:color w:val="000000" w:themeColor="text1"/>
          <w:sz w:val="24"/>
          <w:szCs w:val="24"/>
        </w:rPr>
        <w:t>n</w:t>
      </w:r>
      <w:r w:rsidRPr="06EAE63C">
        <w:rPr>
          <w:rFonts w:ascii="Arial" w:hAnsi="Arial" w:cs="Arial"/>
          <w:color w:val="000000" w:themeColor="text1"/>
          <w:sz w:val="24"/>
          <w:szCs w:val="24"/>
        </w:rPr>
        <w:t xml:space="preserve"> Education Health and Care Plan</w:t>
      </w:r>
      <w:r w:rsidRPr="06EAE63C" w:rsidR="139F69DE">
        <w:rPr>
          <w:rFonts w:ascii="Arial" w:hAnsi="Arial" w:cs="Arial"/>
          <w:color w:val="000000" w:themeColor="text1"/>
          <w:sz w:val="24"/>
          <w:szCs w:val="24"/>
        </w:rPr>
        <w:t xml:space="preserve"> </w:t>
      </w:r>
      <w:r w:rsidRPr="06EAE63C">
        <w:rPr>
          <w:rFonts w:ascii="Arial" w:hAnsi="Arial" w:cs="Arial"/>
          <w:color w:val="000000" w:themeColor="text1"/>
          <w:sz w:val="24"/>
          <w:szCs w:val="24"/>
        </w:rPr>
        <w:t>EHC</w:t>
      </w:r>
      <w:r w:rsidRPr="06EAE63C" w:rsidR="001C0051">
        <w:rPr>
          <w:rFonts w:ascii="Arial" w:hAnsi="Arial" w:cs="Arial"/>
          <w:color w:val="000000" w:themeColor="text1"/>
          <w:sz w:val="24"/>
          <w:szCs w:val="24"/>
        </w:rPr>
        <w:t>P</w:t>
      </w:r>
      <w:r w:rsidRPr="06EAE63C">
        <w:rPr>
          <w:rFonts w:ascii="Arial" w:hAnsi="Arial" w:cs="Arial"/>
          <w:color w:val="000000" w:themeColor="text1"/>
          <w:sz w:val="24"/>
          <w:szCs w:val="24"/>
        </w:rPr>
        <w:t>) and</w:t>
      </w:r>
      <w:r w:rsidRPr="06EAE63C" w:rsidR="26E2697A">
        <w:rPr>
          <w:rFonts w:ascii="Arial" w:hAnsi="Arial" w:cs="Arial"/>
          <w:color w:val="000000" w:themeColor="text1"/>
          <w:sz w:val="24"/>
          <w:szCs w:val="24"/>
        </w:rPr>
        <w:t xml:space="preserve"> </w:t>
      </w:r>
      <w:r w:rsidRPr="06EAE63C" w:rsidR="28DAC044">
        <w:rPr>
          <w:rFonts w:ascii="Arial" w:hAnsi="Arial" w:cs="Arial"/>
          <w:color w:val="000000" w:themeColor="text1"/>
          <w:sz w:val="24"/>
          <w:szCs w:val="24"/>
        </w:rPr>
        <w:t>meets the criteria above</w:t>
      </w:r>
      <w:r w:rsidRPr="06EAE63C" w:rsidR="27762172">
        <w:rPr>
          <w:rFonts w:ascii="Arial" w:hAnsi="Arial" w:cs="Arial"/>
          <w:color w:val="000000" w:themeColor="text1"/>
          <w:sz w:val="24"/>
          <w:szCs w:val="24"/>
        </w:rPr>
        <w:t xml:space="preserve"> </w:t>
      </w:r>
      <w:r w:rsidRPr="06EAE63C">
        <w:rPr>
          <w:rFonts w:ascii="Arial" w:hAnsi="Arial" w:cs="Arial"/>
          <w:color w:val="000000" w:themeColor="text1"/>
          <w:sz w:val="24"/>
          <w:szCs w:val="24"/>
        </w:rPr>
        <w:t>are also entitled to a free meal while attending their provision</w:t>
      </w:r>
      <w:r w:rsidRPr="06EAE63C" w:rsidR="1AE47CC3">
        <w:rPr>
          <w:rFonts w:ascii="Arial" w:hAnsi="Arial" w:cs="Arial"/>
          <w:color w:val="000000" w:themeColor="text1"/>
          <w:sz w:val="24"/>
          <w:szCs w:val="24"/>
        </w:rPr>
        <w:t>.</w:t>
      </w:r>
      <w:r w:rsidRPr="06EAE63C">
        <w:rPr>
          <w:rFonts w:ascii="Arial" w:hAnsi="Arial" w:cs="Arial"/>
          <w:color w:val="000000" w:themeColor="text1"/>
          <w:sz w:val="24"/>
          <w:szCs w:val="24"/>
        </w:rPr>
        <w:t xml:space="preserve"> </w:t>
      </w:r>
    </w:p>
    <w:p w:rsidRPr="00D83F15" w:rsidR="000E0C94" w:rsidP="000E0C94" w:rsidRDefault="000E0C94" w14:paraId="3A101ABE" w14:textId="77777777">
      <w:pPr>
        <w:pStyle w:val="NoSpacing"/>
        <w:ind w:left="720"/>
        <w:rPr>
          <w:rFonts w:ascii="Arial" w:hAnsi="Arial" w:cs="Arial"/>
          <w:b/>
          <w:sz w:val="24"/>
          <w:szCs w:val="24"/>
        </w:rPr>
      </w:pPr>
    </w:p>
    <w:p w:rsidRPr="00D83F15" w:rsidR="000E0C94" w:rsidP="000C0BA7" w:rsidRDefault="000E0C94" w14:paraId="16DEB667" w14:textId="77777777">
      <w:pPr>
        <w:pStyle w:val="Subtitle"/>
        <w:rPr>
          <w:rFonts w:cs="Arial"/>
          <w:szCs w:val="24"/>
        </w:rPr>
      </w:pPr>
      <w:r w:rsidRPr="00D83F15">
        <w:rPr>
          <w:rFonts w:cs="Arial"/>
          <w:szCs w:val="24"/>
        </w:rPr>
        <w:t>Eligibility Conditions (16-19 Bursary)</w:t>
      </w:r>
    </w:p>
    <w:p w:rsidRPr="00D83F15" w:rsidR="000E0C94" w:rsidP="000E0C94" w:rsidRDefault="000E0C94" w14:paraId="79085CEA" w14:textId="77777777">
      <w:pPr>
        <w:pStyle w:val="NoSpacing"/>
        <w:rPr>
          <w:rFonts w:ascii="Arial" w:hAnsi="Arial" w:cs="Arial"/>
          <w:b/>
          <w:sz w:val="24"/>
          <w:szCs w:val="24"/>
        </w:rPr>
      </w:pPr>
    </w:p>
    <w:p w:rsidRPr="00D83F15" w:rsidR="000E0C94" w:rsidP="00DF606D" w:rsidRDefault="1CFBD8CC" w14:paraId="50E1727F" w14:textId="21F52FF5">
      <w:pPr>
        <w:pStyle w:val="NoSpacing"/>
        <w:numPr>
          <w:ilvl w:val="1"/>
          <w:numId w:val="44"/>
        </w:numPr>
        <w:rPr>
          <w:rFonts w:ascii="Arial" w:hAnsi="Arial" w:cs="Arial"/>
          <w:sz w:val="24"/>
          <w:szCs w:val="24"/>
        </w:rPr>
      </w:pPr>
      <w:r w:rsidRPr="7351F744">
        <w:rPr>
          <w:rFonts w:ascii="Arial" w:hAnsi="Arial" w:cs="Arial"/>
          <w:sz w:val="24"/>
          <w:szCs w:val="24"/>
        </w:rPr>
        <w:t>Student must be aged 16-18 years of age on 31</w:t>
      </w:r>
      <w:r w:rsidRPr="7351F744">
        <w:rPr>
          <w:rFonts w:ascii="Arial" w:hAnsi="Arial" w:cs="Arial"/>
          <w:sz w:val="24"/>
          <w:szCs w:val="24"/>
          <w:vertAlign w:val="superscript"/>
        </w:rPr>
        <w:t>st</w:t>
      </w:r>
      <w:r w:rsidRPr="7351F744">
        <w:rPr>
          <w:rFonts w:ascii="Arial" w:hAnsi="Arial" w:cs="Arial"/>
          <w:sz w:val="24"/>
          <w:szCs w:val="24"/>
        </w:rPr>
        <w:t xml:space="preserve"> August </w:t>
      </w:r>
      <w:r w:rsidRPr="7351F744" w:rsidR="08C5AB9A">
        <w:rPr>
          <w:rFonts w:ascii="Arial" w:hAnsi="Arial" w:cs="Arial"/>
          <w:sz w:val="24"/>
          <w:szCs w:val="24"/>
        </w:rPr>
        <w:t>2026</w:t>
      </w:r>
      <w:r w:rsidRPr="7351F744">
        <w:rPr>
          <w:rFonts w:ascii="Arial" w:hAnsi="Arial" w:cs="Arial"/>
          <w:sz w:val="24"/>
          <w:szCs w:val="24"/>
        </w:rPr>
        <w:t>. If the learner turns 19 whilst on the course they started on 31</w:t>
      </w:r>
      <w:r w:rsidRPr="7351F744">
        <w:rPr>
          <w:rFonts w:ascii="Arial" w:hAnsi="Arial" w:cs="Arial"/>
          <w:sz w:val="24"/>
          <w:szCs w:val="24"/>
          <w:vertAlign w:val="superscript"/>
        </w:rPr>
        <w:t>st</w:t>
      </w:r>
      <w:r w:rsidRPr="7351F744">
        <w:rPr>
          <w:rFonts w:ascii="Arial" w:hAnsi="Arial" w:cs="Arial"/>
          <w:sz w:val="24"/>
          <w:szCs w:val="24"/>
        </w:rPr>
        <w:t xml:space="preserve"> August, they will receive support from the 16 to 19 bursary </w:t>
      </w:r>
      <w:proofErr w:type="gramStart"/>
      <w:r w:rsidRPr="7351F744">
        <w:rPr>
          <w:rFonts w:ascii="Arial" w:hAnsi="Arial" w:cs="Arial"/>
          <w:sz w:val="24"/>
          <w:szCs w:val="24"/>
        </w:rPr>
        <w:t>fund</w:t>
      </w:r>
      <w:proofErr w:type="gramEnd"/>
      <w:r w:rsidRPr="7351F744">
        <w:rPr>
          <w:rFonts w:ascii="Arial" w:hAnsi="Arial" w:cs="Arial"/>
          <w:sz w:val="24"/>
          <w:szCs w:val="24"/>
        </w:rPr>
        <w:t xml:space="preserve"> until the end of the academic year.</w:t>
      </w:r>
    </w:p>
    <w:p w:rsidR="2790B98A" w:rsidP="00DF606D" w:rsidRDefault="2790B98A" w14:paraId="676348B3" w14:textId="6EB670A7">
      <w:pPr>
        <w:pStyle w:val="NoSpacing"/>
        <w:numPr>
          <w:ilvl w:val="1"/>
          <w:numId w:val="44"/>
        </w:numPr>
        <w:rPr>
          <w:rFonts w:ascii="Arial" w:hAnsi="Arial" w:cs="Arial"/>
          <w:sz w:val="24"/>
          <w:szCs w:val="24"/>
        </w:rPr>
      </w:pPr>
      <w:r w:rsidRPr="06EAE63C">
        <w:rPr>
          <w:rFonts w:ascii="Arial" w:hAnsi="Arial" w:cs="Arial"/>
          <w:sz w:val="24"/>
          <w:szCs w:val="24"/>
        </w:rPr>
        <w:t xml:space="preserve">A student aged 19 and over is only eligible for the discretionary bursary if they have an EHCP or are </w:t>
      </w:r>
      <w:r w:rsidRPr="06EAE63C" w:rsidR="1DEA56B7">
        <w:rPr>
          <w:rFonts w:ascii="Arial" w:hAnsi="Arial" w:cs="Arial"/>
          <w:sz w:val="24"/>
          <w:szCs w:val="24"/>
        </w:rPr>
        <w:t>continuing</w:t>
      </w:r>
      <w:r w:rsidRPr="06EAE63C">
        <w:rPr>
          <w:rFonts w:ascii="Arial" w:hAnsi="Arial" w:cs="Arial"/>
          <w:sz w:val="24"/>
          <w:szCs w:val="24"/>
        </w:rPr>
        <w:t xml:space="preserve"> the same study p</w:t>
      </w:r>
      <w:r w:rsidRPr="06EAE63C" w:rsidR="4A77A28F">
        <w:rPr>
          <w:rFonts w:ascii="Arial" w:hAnsi="Arial" w:cs="Arial"/>
          <w:sz w:val="24"/>
          <w:szCs w:val="24"/>
        </w:rPr>
        <w:t>rogramme they started between 16-18 years.</w:t>
      </w:r>
      <w:r w:rsidRPr="06EAE63C">
        <w:rPr>
          <w:rFonts w:ascii="Arial" w:hAnsi="Arial" w:cs="Arial"/>
          <w:sz w:val="24"/>
          <w:szCs w:val="24"/>
        </w:rPr>
        <w:t xml:space="preserve">  </w:t>
      </w:r>
    </w:p>
    <w:p w:rsidR="3E7E8D78" w:rsidP="00DF606D" w:rsidRDefault="3E7E8D78" w14:paraId="3B428AB9" w14:textId="51E3A0CA">
      <w:pPr>
        <w:pStyle w:val="NoSpacing"/>
        <w:numPr>
          <w:ilvl w:val="1"/>
          <w:numId w:val="44"/>
        </w:numPr>
        <w:rPr>
          <w:rFonts w:ascii="Arial" w:hAnsi="Arial" w:cs="Arial"/>
          <w:sz w:val="24"/>
          <w:szCs w:val="24"/>
        </w:rPr>
      </w:pPr>
      <w:r w:rsidRPr="7351F744">
        <w:rPr>
          <w:rFonts w:ascii="Arial" w:hAnsi="Arial" w:cs="Arial"/>
          <w:sz w:val="24"/>
          <w:szCs w:val="24"/>
        </w:rPr>
        <w:t>The course must be funded by government of the local authority this excludes apprenticeships.</w:t>
      </w:r>
    </w:p>
    <w:p w:rsidR="3E7E8D78" w:rsidP="00DF606D" w:rsidRDefault="3E7E8D78" w14:paraId="44DF1C55" w14:textId="56164DF6">
      <w:pPr>
        <w:pStyle w:val="NoSpacing"/>
        <w:numPr>
          <w:ilvl w:val="1"/>
          <w:numId w:val="44"/>
        </w:numPr>
        <w:rPr>
          <w:rFonts w:ascii="Arial" w:hAnsi="Arial" w:cs="Arial"/>
          <w:sz w:val="24"/>
          <w:szCs w:val="24"/>
        </w:rPr>
      </w:pPr>
      <w:r w:rsidRPr="7351F744">
        <w:rPr>
          <w:rFonts w:ascii="Arial" w:hAnsi="Arial" w:cs="Arial"/>
          <w:sz w:val="24"/>
          <w:szCs w:val="24"/>
        </w:rPr>
        <w:t>Young people with caring responsibilities are encouraged to apply for</w:t>
      </w:r>
      <w:r w:rsidRPr="7351F744" w:rsidR="049DB4B9">
        <w:rPr>
          <w:rFonts w:ascii="Arial" w:hAnsi="Arial" w:cs="Arial"/>
          <w:sz w:val="24"/>
          <w:szCs w:val="24"/>
        </w:rPr>
        <w:t xml:space="preserve"> the discretionary bursary and if support is required to complete the form they are to</w:t>
      </w:r>
      <w:r w:rsidRPr="7351F744" w:rsidR="63163634">
        <w:rPr>
          <w:rFonts w:ascii="Arial" w:hAnsi="Arial" w:cs="Arial"/>
          <w:sz w:val="24"/>
          <w:szCs w:val="24"/>
        </w:rPr>
        <w:t xml:space="preserve"> contact the bursary officer.</w:t>
      </w:r>
      <w:r w:rsidRPr="7351F744">
        <w:rPr>
          <w:rFonts w:ascii="Arial" w:hAnsi="Arial" w:cs="Arial"/>
          <w:sz w:val="24"/>
          <w:szCs w:val="24"/>
        </w:rPr>
        <w:t xml:space="preserve"> </w:t>
      </w:r>
    </w:p>
    <w:p w:rsidRPr="00D83F15" w:rsidR="000E0C94" w:rsidP="000E0C94" w:rsidRDefault="000E0C94" w14:paraId="73F244C8" w14:textId="77777777">
      <w:pPr>
        <w:pStyle w:val="NoSpacing"/>
        <w:ind w:left="567"/>
        <w:rPr>
          <w:rFonts w:ascii="Arial" w:hAnsi="Arial" w:cs="Arial"/>
          <w:sz w:val="24"/>
          <w:szCs w:val="24"/>
        </w:rPr>
      </w:pPr>
    </w:p>
    <w:p w:rsidRPr="00D83F15" w:rsidR="000E0C94" w:rsidP="000E0C94" w:rsidRDefault="000E0C94" w14:paraId="304593E9" w14:textId="77777777">
      <w:pPr>
        <w:pStyle w:val="NoSpacing"/>
        <w:ind w:left="720"/>
        <w:rPr>
          <w:rFonts w:ascii="Arial" w:hAnsi="Arial" w:cs="Arial"/>
          <w:sz w:val="24"/>
          <w:szCs w:val="24"/>
        </w:rPr>
      </w:pPr>
    </w:p>
    <w:p w:rsidRPr="00D83F15" w:rsidR="000E0C94" w:rsidP="000C0BA7" w:rsidRDefault="000E0C94" w14:paraId="784810A8" w14:textId="77777777">
      <w:pPr>
        <w:pStyle w:val="Subtitle"/>
        <w:rPr>
          <w:rFonts w:cs="Arial"/>
          <w:szCs w:val="24"/>
        </w:rPr>
      </w:pPr>
      <w:r w:rsidRPr="00D83F15">
        <w:rPr>
          <w:rFonts w:cs="Arial"/>
          <w:szCs w:val="24"/>
        </w:rPr>
        <w:t>Eligibility Conditions (Adult Discretionary Learner Support)</w:t>
      </w:r>
    </w:p>
    <w:p w:rsidRPr="00D83F15" w:rsidR="000E0C94" w:rsidP="000E0C94" w:rsidRDefault="000E0C94" w14:paraId="7FB3F404" w14:textId="77777777">
      <w:pPr>
        <w:pStyle w:val="NoSpacing"/>
        <w:ind w:left="567"/>
        <w:rPr>
          <w:rFonts w:ascii="Arial" w:hAnsi="Arial" w:cs="Arial"/>
          <w:sz w:val="24"/>
          <w:szCs w:val="24"/>
        </w:rPr>
      </w:pPr>
    </w:p>
    <w:p w:rsidRPr="00D83F15" w:rsidR="000E0C94" w:rsidP="00DF606D" w:rsidRDefault="000E0C94" w14:paraId="35A52860" w14:textId="77777777">
      <w:pPr>
        <w:pStyle w:val="NoSpacing"/>
        <w:numPr>
          <w:ilvl w:val="1"/>
          <w:numId w:val="44"/>
        </w:numPr>
        <w:rPr>
          <w:rFonts w:ascii="Arial" w:hAnsi="Arial" w:cs="Arial"/>
          <w:sz w:val="24"/>
          <w:szCs w:val="24"/>
        </w:rPr>
      </w:pPr>
      <w:r w:rsidRPr="00D83F15">
        <w:rPr>
          <w:rFonts w:ascii="Arial" w:hAnsi="Arial" w:cs="Arial"/>
          <w:sz w:val="24"/>
          <w:szCs w:val="24"/>
        </w:rPr>
        <w:t>Childcare funding can only be awarded for Ofsted registered childcare. This can be with a child minder, private nursery or pre/after school club.</w:t>
      </w:r>
    </w:p>
    <w:p w:rsidRPr="00D83F15" w:rsidR="000E0C94" w:rsidP="000E0C94" w:rsidRDefault="000E0C94" w14:paraId="1C0ACC82" w14:textId="77777777">
      <w:pPr>
        <w:pStyle w:val="NoSpacing"/>
        <w:rPr>
          <w:rFonts w:ascii="Arial" w:hAnsi="Arial" w:cs="Arial"/>
          <w:b/>
          <w:sz w:val="24"/>
          <w:szCs w:val="24"/>
        </w:rPr>
      </w:pPr>
    </w:p>
    <w:p w:rsidRPr="00DF606D" w:rsidR="000E0C94" w:rsidP="000C0BA7" w:rsidRDefault="79C8DC07" w14:paraId="655464B3" w14:textId="2354278D">
      <w:pPr>
        <w:pStyle w:val="NoSpacing"/>
        <w:rPr>
          <w:rFonts w:ascii="Arial" w:hAnsi="Arial" w:cs="Arial"/>
          <w:b/>
          <w:bCs/>
          <w:sz w:val="24"/>
          <w:szCs w:val="24"/>
        </w:rPr>
      </w:pPr>
      <w:r w:rsidRPr="7351F744">
        <w:rPr>
          <w:rFonts w:ascii="Arial" w:hAnsi="Arial" w:cs="Arial"/>
          <w:b/>
          <w:bCs/>
          <w:sz w:val="24"/>
          <w:szCs w:val="24"/>
        </w:rPr>
        <w:t>Eligibility Conditions (</w:t>
      </w:r>
      <w:r w:rsidRPr="00DF606D" w:rsidR="1CFBD8CC">
        <w:rPr>
          <w:rFonts w:ascii="Arial" w:hAnsi="Arial" w:cs="Arial"/>
          <w:b/>
          <w:bCs/>
          <w:sz w:val="24"/>
          <w:szCs w:val="24"/>
        </w:rPr>
        <w:t>Advanced Learner loans Bursary</w:t>
      </w:r>
      <w:r w:rsidRPr="7351F744" w:rsidR="17BA3745">
        <w:rPr>
          <w:rFonts w:ascii="Arial" w:hAnsi="Arial" w:cs="Arial"/>
          <w:b/>
          <w:bCs/>
          <w:sz w:val="24"/>
          <w:szCs w:val="24"/>
        </w:rPr>
        <w:t>)</w:t>
      </w:r>
    </w:p>
    <w:p w:rsidRPr="00346B29" w:rsidR="000E0C94" w:rsidP="000E0C94" w:rsidRDefault="000E0C94" w14:paraId="71A8202F" w14:textId="77777777">
      <w:pPr>
        <w:pStyle w:val="NoSpacing"/>
        <w:rPr>
          <w:rFonts w:ascii="Arial" w:hAnsi="Arial" w:cs="Arial"/>
          <w:bCs/>
          <w:sz w:val="24"/>
          <w:szCs w:val="24"/>
        </w:rPr>
      </w:pPr>
    </w:p>
    <w:p w:rsidRPr="00346B29" w:rsidR="000E0C94" w:rsidP="00DF606D" w:rsidRDefault="1CFBD8CC" w14:paraId="59E7A043" w14:textId="582E89BC">
      <w:pPr>
        <w:pStyle w:val="NoSpacing"/>
        <w:numPr>
          <w:ilvl w:val="0"/>
          <w:numId w:val="44"/>
        </w:numPr>
        <w:rPr>
          <w:rFonts w:ascii="Arial" w:hAnsi="Arial" w:cs="Arial"/>
          <w:sz w:val="24"/>
          <w:szCs w:val="24"/>
        </w:rPr>
      </w:pPr>
      <w:r w:rsidRPr="7351F744">
        <w:rPr>
          <w:rFonts w:ascii="Arial" w:hAnsi="Arial" w:cs="Arial"/>
          <w:sz w:val="24"/>
          <w:szCs w:val="24"/>
        </w:rPr>
        <w:t>A student who is studying at level 3 or above</w:t>
      </w:r>
      <w:r w:rsidRPr="7351F744" w:rsidR="4F6E9AE3">
        <w:rPr>
          <w:rFonts w:ascii="Arial" w:hAnsi="Arial" w:cs="Arial"/>
          <w:sz w:val="24"/>
          <w:szCs w:val="24"/>
        </w:rPr>
        <w:t xml:space="preserve"> (excluding Higher education students)</w:t>
      </w:r>
      <w:r w:rsidRPr="7351F744">
        <w:rPr>
          <w:rFonts w:ascii="Arial" w:hAnsi="Arial" w:cs="Arial"/>
          <w:sz w:val="24"/>
          <w:szCs w:val="24"/>
        </w:rPr>
        <w:t xml:space="preserve"> </w:t>
      </w:r>
      <w:r w:rsidRPr="7351F744" w:rsidR="0308D73A">
        <w:rPr>
          <w:rFonts w:ascii="Arial" w:hAnsi="Arial" w:cs="Arial"/>
          <w:sz w:val="24"/>
          <w:szCs w:val="24"/>
        </w:rPr>
        <w:t xml:space="preserve">who is in receipt of an Advanced Learner Loan </w:t>
      </w:r>
      <w:r w:rsidRPr="7351F744">
        <w:rPr>
          <w:rFonts w:ascii="Arial" w:hAnsi="Arial" w:cs="Arial"/>
          <w:sz w:val="24"/>
          <w:szCs w:val="24"/>
        </w:rPr>
        <w:t>may apply to the Advanced Learner Loan Bursary Fund. This bursary can assist with travel and childcare costs. (Students must be aged 20+ for help with Childcare costs.)</w:t>
      </w:r>
    </w:p>
    <w:p w:rsidRPr="00346B29" w:rsidR="000E0C94" w:rsidP="00DF606D" w:rsidRDefault="1CFBD8CC" w14:paraId="25FC077A" w14:textId="22842667">
      <w:pPr>
        <w:pStyle w:val="NoSpacing"/>
        <w:numPr>
          <w:ilvl w:val="0"/>
          <w:numId w:val="44"/>
        </w:numPr>
        <w:rPr>
          <w:rFonts w:ascii="Arial" w:hAnsi="Arial" w:cs="Arial"/>
          <w:sz w:val="24"/>
          <w:szCs w:val="24"/>
        </w:rPr>
      </w:pPr>
      <w:r w:rsidRPr="7351F744">
        <w:rPr>
          <w:rFonts w:ascii="Arial" w:hAnsi="Arial" w:cs="Arial"/>
          <w:sz w:val="24"/>
          <w:szCs w:val="24"/>
        </w:rPr>
        <w:t>If you are interested in receiving more information about loans, please contact Student Services</w:t>
      </w:r>
      <w:r w:rsidRPr="7351F744" w:rsidR="638773C1">
        <w:rPr>
          <w:rFonts w:ascii="Arial" w:hAnsi="Arial" w:cs="Arial"/>
          <w:sz w:val="24"/>
          <w:szCs w:val="24"/>
        </w:rPr>
        <w:t>.</w:t>
      </w:r>
    </w:p>
    <w:p w:rsidRPr="00346B29" w:rsidR="000E0C94" w:rsidP="00DF606D" w:rsidRDefault="000E0C94" w14:paraId="50B7A4B1" w14:textId="77777777">
      <w:pPr>
        <w:pStyle w:val="NoSpacing"/>
        <w:numPr>
          <w:ilvl w:val="0"/>
          <w:numId w:val="44"/>
        </w:numPr>
        <w:rPr>
          <w:rFonts w:ascii="Arial" w:hAnsi="Arial" w:cs="Arial"/>
          <w:bCs/>
          <w:sz w:val="24"/>
          <w:szCs w:val="24"/>
        </w:rPr>
      </w:pPr>
      <w:r w:rsidRPr="00346B29">
        <w:rPr>
          <w:rFonts w:ascii="Arial" w:hAnsi="Arial" w:cs="Arial"/>
          <w:bCs/>
          <w:sz w:val="24"/>
          <w:szCs w:val="24"/>
        </w:rPr>
        <w:t>To find out if your qualification is eligible for the loan, visit the </w:t>
      </w:r>
      <w:hyperlink w:tgtFrame="_blank" w:history="1" r:id="rId14">
        <w:r w:rsidRPr="00346B29">
          <w:rPr>
            <w:rStyle w:val="Hyperlink"/>
            <w:rFonts w:ascii="Arial" w:hAnsi="Arial" w:cs="Arial"/>
            <w:bCs/>
            <w:sz w:val="24"/>
            <w:szCs w:val="24"/>
          </w:rPr>
          <w:t>Advanced Learner Loans Qualifications Catalogue</w:t>
        </w:r>
      </w:hyperlink>
      <w:r w:rsidRPr="00346B29">
        <w:rPr>
          <w:rFonts w:ascii="Arial" w:hAnsi="Arial" w:cs="Arial"/>
          <w:bCs/>
          <w:sz w:val="24"/>
          <w:szCs w:val="24"/>
        </w:rPr>
        <w:t> or discuss with Student Services</w:t>
      </w:r>
    </w:p>
    <w:p w:rsidRPr="00346B29" w:rsidR="000E0C94" w:rsidP="00DF606D" w:rsidRDefault="000E0C94" w14:paraId="3035FE2E" w14:textId="77777777">
      <w:pPr>
        <w:pStyle w:val="NoSpacing"/>
        <w:numPr>
          <w:ilvl w:val="0"/>
          <w:numId w:val="44"/>
        </w:numPr>
        <w:rPr>
          <w:rFonts w:ascii="Arial" w:hAnsi="Arial" w:cs="Arial"/>
          <w:bCs/>
          <w:sz w:val="24"/>
          <w:szCs w:val="24"/>
        </w:rPr>
      </w:pPr>
      <w:r w:rsidRPr="00346B29">
        <w:rPr>
          <w:rFonts w:ascii="Arial" w:hAnsi="Arial" w:cs="Arial"/>
          <w:bCs/>
          <w:sz w:val="24"/>
          <w:szCs w:val="24"/>
        </w:rPr>
        <w:t>Read the </w:t>
      </w:r>
      <w:hyperlink w:tgtFrame="_blank" w:history="1" r:id="rId15">
        <w:r w:rsidRPr="00346B29">
          <w:rPr>
            <w:rStyle w:val="Hyperlink"/>
            <w:rFonts w:ascii="Arial" w:hAnsi="Arial" w:cs="Arial"/>
            <w:bCs/>
            <w:sz w:val="24"/>
            <w:szCs w:val="24"/>
          </w:rPr>
          <w:t>Government factsheets on Advanced Learner Loans</w:t>
        </w:r>
      </w:hyperlink>
    </w:p>
    <w:p w:rsidRPr="00346B29" w:rsidR="000E0C94" w:rsidP="00DF606D" w:rsidRDefault="1CFBD8CC" w14:paraId="2265096C" w14:textId="6EF5C537">
      <w:pPr>
        <w:pStyle w:val="NoSpacing"/>
        <w:numPr>
          <w:ilvl w:val="0"/>
          <w:numId w:val="44"/>
        </w:numPr>
        <w:rPr>
          <w:rFonts w:ascii="Arial" w:hAnsi="Arial" w:cs="Arial"/>
          <w:sz w:val="24"/>
          <w:szCs w:val="24"/>
        </w:rPr>
      </w:pPr>
      <w:r w:rsidRPr="7351F744">
        <w:rPr>
          <w:rFonts w:ascii="Arial" w:hAnsi="Arial" w:cs="Arial"/>
          <w:sz w:val="24"/>
          <w:szCs w:val="24"/>
        </w:rPr>
        <w:t>To apply for the Advanced Learner Loan, visit </w:t>
      </w:r>
      <w:hyperlink r:id="rId16">
        <w:r w:rsidRPr="7351F744">
          <w:rPr>
            <w:rStyle w:val="Hyperlink"/>
            <w:rFonts w:ascii="Arial" w:hAnsi="Arial" w:cs="Arial"/>
            <w:sz w:val="24"/>
            <w:szCs w:val="24"/>
          </w:rPr>
          <w:t>gov.uk</w:t>
        </w:r>
      </w:hyperlink>
      <w:r w:rsidRPr="7351F744">
        <w:rPr>
          <w:rFonts w:ascii="Arial" w:hAnsi="Arial" w:cs="Arial"/>
          <w:sz w:val="24"/>
          <w:szCs w:val="24"/>
        </w:rPr>
        <w:t>. You will need a ‘loan information letter’ (LIF) to apply, which the College will supply you with</w:t>
      </w:r>
      <w:r w:rsidRPr="7351F744" w:rsidR="49F6F25E">
        <w:rPr>
          <w:rFonts w:ascii="Arial" w:hAnsi="Arial" w:cs="Arial"/>
          <w:sz w:val="24"/>
          <w:szCs w:val="24"/>
        </w:rPr>
        <w:t xml:space="preserve"> as part of your joining instructions</w:t>
      </w:r>
      <w:r w:rsidRPr="7351F744">
        <w:rPr>
          <w:rFonts w:ascii="Arial" w:hAnsi="Arial" w:cs="Arial"/>
          <w:sz w:val="24"/>
          <w:szCs w:val="24"/>
        </w:rPr>
        <w:t>.</w:t>
      </w:r>
    </w:p>
    <w:p w:rsidR="5D1A38D1" w:rsidP="00DF606D" w:rsidRDefault="5D1A38D1" w14:paraId="7D40BB5A" w14:textId="54C06AA8">
      <w:pPr>
        <w:pStyle w:val="NoSpacing"/>
        <w:numPr>
          <w:ilvl w:val="0"/>
          <w:numId w:val="44"/>
        </w:numPr>
        <w:rPr>
          <w:rFonts w:ascii="Arial" w:hAnsi="Arial" w:cs="Arial"/>
          <w:sz w:val="24"/>
          <w:szCs w:val="24"/>
        </w:rPr>
      </w:pPr>
      <w:r w:rsidRPr="7351F744">
        <w:rPr>
          <w:rFonts w:ascii="Arial" w:hAnsi="Arial" w:cs="Arial"/>
          <w:sz w:val="24"/>
          <w:szCs w:val="24"/>
        </w:rPr>
        <w:t xml:space="preserve">To apply for the Advanced Learner Loan bursary please complete the </w:t>
      </w:r>
      <w:r w:rsidRPr="7351F744" w:rsidR="5F6908C0">
        <w:rPr>
          <w:rFonts w:ascii="Arial" w:hAnsi="Arial" w:cs="Arial"/>
          <w:sz w:val="24"/>
          <w:szCs w:val="24"/>
        </w:rPr>
        <w:t>Bursary Application</w:t>
      </w:r>
      <w:r w:rsidRPr="7351F744">
        <w:rPr>
          <w:rFonts w:ascii="Arial" w:hAnsi="Arial" w:cs="Arial"/>
          <w:sz w:val="24"/>
          <w:szCs w:val="24"/>
        </w:rPr>
        <w:t xml:space="preserve"> form issued with your conditional offer.</w:t>
      </w:r>
    </w:p>
    <w:p w:rsidR="000E0C94" w:rsidP="000E0C94" w:rsidRDefault="000E0C94" w14:paraId="19273E7E" w14:textId="77777777">
      <w:pPr>
        <w:pStyle w:val="NoSpacing"/>
        <w:rPr>
          <w:rFonts w:ascii="Arial" w:hAnsi="Arial" w:cs="Arial"/>
          <w:b/>
          <w:sz w:val="24"/>
          <w:szCs w:val="24"/>
        </w:rPr>
      </w:pPr>
    </w:p>
    <w:p w:rsidRPr="00D83F15" w:rsidR="000E0C94" w:rsidP="000E0C94" w:rsidRDefault="000E0C94" w14:paraId="3627537B" w14:textId="77777777">
      <w:pPr>
        <w:pStyle w:val="NoSpacing"/>
        <w:rPr>
          <w:rFonts w:ascii="Arial" w:hAnsi="Arial" w:cs="Arial"/>
          <w:b/>
          <w:sz w:val="24"/>
          <w:szCs w:val="24"/>
        </w:rPr>
      </w:pPr>
    </w:p>
    <w:p w:rsidRPr="00D83F15" w:rsidR="000E0C94" w:rsidP="000C0BA7" w:rsidRDefault="000E0C94" w14:paraId="1DBA5467" w14:textId="77777777">
      <w:pPr>
        <w:pStyle w:val="Subtitle"/>
        <w:rPr>
          <w:rFonts w:cs="Arial"/>
          <w:szCs w:val="24"/>
        </w:rPr>
      </w:pPr>
      <w:r w:rsidRPr="00D83F15">
        <w:rPr>
          <w:rFonts w:cs="Arial"/>
          <w:szCs w:val="24"/>
        </w:rPr>
        <w:t>Conditions of Payment</w:t>
      </w:r>
    </w:p>
    <w:p w:rsidRPr="00D83F15" w:rsidR="000E0C94" w:rsidP="000E0C94" w:rsidRDefault="000E0C94" w14:paraId="1044A82C" w14:textId="77777777">
      <w:pPr>
        <w:pStyle w:val="NoSpacing"/>
        <w:rPr>
          <w:rFonts w:ascii="Arial" w:hAnsi="Arial" w:cs="Arial"/>
          <w:b/>
          <w:sz w:val="24"/>
          <w:szCs w:val="24"/>
        </w:rPr>
      </w:pPr>
    </w:p>
    <w:p w:rsidRPr="00D83F15" w:rsidR="000E0C94" w:rsidP="00DF606D" w:rsidRDefault="1CFBD8CC" w14:paraId="34F44EAA" w14:textId="2DCEE9BF">
      <w:pPr>
        <w:pStyle w:val="NoSpacing"/>
        <w:numPr>
          <w:ilvl w:val="1"/>
          <w:numId w:val="44"/>
        </w:numPr>
        <w:rPr>
          <w:rFonts w:ascii="Arial" w:hAnsi="Arial" w:cs="Arial"/>
          <w:sz w:val="24"/>
          <w:szCs w:val="24"/>
        </w:rPr>
      </w:pPr>
      <w:r w:rsidRPr="06EAE63C">
        <w:rPr>
          <w:rFonts w:ascii="Arial" w:hAnsi="Arial" w:cs="Arial"/>
          <w:sz w:val="24"/>
          <w:szCs w:val="24"/>
        </w:rPr>
        <w:t xml:space="preserve">Awards will be made directly to the provider of services, where possible. This means students will not be paid directly. This can be achieved on most PPE items (arranged with suppliers), </w:t>
      </w:r>
      <w:r w:rsidRPr="06EAE63C" w:rsidR="56A56EDD">
        <w:rPr>
          <w:rFonts w:ascii="Arial" w:hAnsi="Arial" w:cs="Arial"/>
          <w:sz w:val="24"/>
          <w:szCs w:val="24"/>
        </w:rPr>
        <w:t xml:space="preserve">transport fees, </w:t>
      </w:r>
      <w:r w:rsidRPr="06EAE63C">
        <w:rPr>
          <w:rFonts w:ascii="Arial" w:hAnsi="Arial" w:cs="Arial"/>
          <w:sz w:val="24"/>
          <w:szCs w:val="24"/>
        </w:rPr>
        <w:t xml:space="preserve">residential fees, tuition fees, FCM, etc. This removes </w:t>
      </w:r>
      <w:r w:rsidRPr="06EAE63C" w:rsidR="6B42CED3">
        <w:rPr>
          <w:rFonts w:ascii="Arial" w:hAnsi="Arial" w:cs="Arial"/>
          <w:sz w:val="24"/>
          <w:szCs w:val="24"/>
        </w:rPr>
        <w:t>any</w:t>
      </w:r>
      <w:r w:rsidRPr="06EAE63C" w:rsidR="7EB86CA2">
        <w:rPr>
          <w:rFonts w:ascii="Arial" w:hAnsi="Arial" w:cs="Arial"/>
          <w:sz w:val="24"/>
          <w:szCs w:val="24"/>
        </w:rPr>
        <w:t xml:space="preserve"> </w:t>
      </w:r>
      <w:r w:rsidRPr="06EAE63C" w:rsidR="6B42CED3">
        <w:rPr>
          <w:rFonts w:ascii="Arial" w:hAnsi="Arial" w:cs="Arial"/>
          <w:sz w:val="24"/>
          <w:szCs w:val="24"/>
        </w:rPr>
        <w:t>barrier</w:t>
      </w:r>
      <w:r w:rsidRPr="06EAE63C">
        <w:rPr>
          <w:rFonts w:ascii="Arial" w:hAnsi="Arial" w:cs="Arial"/>
          <w:sz w:val="24"/>
          <w:szCs w:val="24"/>
        </w:rPr>
        <w:t xml:space="preserve"> </w:t>
      </w:r>
      <w:r w:rsidRPr="06EAE63C" w:rsidR="6B42CED3">
        <w:rPr>
          <w:rFonts w:ascii="Arial" w:hAnsi="Arial" w:cs="Arial"/>
          <w:sz w:val="24"/>
          <w:szCs w:val="24"/>
        </w:rPr>
        <w:t xml:space="preserve">to </w:t>
      </w:r>
      <w:r w:rsidRPr="06EAE63C">
        <w:rPr>
          <w:rFonts w:ascii="Arial" w:hAnsi="Arial" w:cs="Arial"/>
          <w:sz w:val="24"/>
          <w:szCs w:val="24"/>
        </w:rPr>
        <w:t xml:space="preserve">support not being received in a timely manner and ensures little to no financial management issues </w:t>
      </w:r>
      <w:r w:rsidRPr="06EAE63C" w:rsidR="57FAF9EA">
        <w:rPr>
          <w:rFonts w:ascii="Arial" w:hAnsi="Arial" w:cs="Arial"/>
          <w:sz w:val="24"/>
          <w:szCs w:val="24"/>
        </w:rPr>
        <w:t>for students</w:t>
      </w:r>
      <w:r w:rsidRPr="06EAE63C">
        <w:rPr>
          <w:rFonts w:ascii="Arial" w:hAnsi="Arial" w:cs="Arial"/>
          <w:sz w:val="24"/>
          <w:szCs w:val="24"/>
        </w:rPr>
        <w:t>/parents/guardians.</w:t>
      </w:r>
      <w:r w:rsidRPr="06EAE63C" w:rsidR="75973E9D">
        <w:rPr>
          <w:rFonts w:ascii="Arial" w:hAnsi="Arial" w:cs="Arial"/>
          <w:sz w:val="24"/>
          <w:szCs w:val="24"/>
        </w:rPr>
        <w:t xml:space="preserve"> Some PPE providers will require initial purchase from the applicant, who will then apply for a refund </w:t>
      </w:r>
      <w:r w:rsidRPr="06EAE63C" w:rsidR="2637CC78">
        <w:rPr>
          <w:rFonts w:ascii="Arial" w:hAnsi="Arial" w:cs="Arial"/>
          <w:sz w:val="24"/>
          <w:szCs w:val="24"/>
        </w:rPr>
        <w:t xml:space="preserve">up </w:t>
      </w:r>
      <w:r w:rsidRPr="06EAE63C" w:rsidR="75973E9D">
        <w:rPr>
          <w:rFonts w:ascii="Arial" w:hAnsi="Arial" w:cs="Arial"/>
          <w:sz w:val="24"/>
          <w:szCs w:val="24"/>
        </w:rPr>
        <w:t>to the amount</w:t>
      </w:r>
      <w:r w:rsidRPr="06EAE63C" w:rsidR="57E2F2B6">
        <w:rPr>
          <w:rFonts w:ascii="Arial" w:hAnsi="Arial" w:cs="Arial"/>
          <w:sz w:val="24"/>
          <w:szCs w:val="24"/>
        </w:rPr>
        <w:t xml:space="preserve"> of the </w:t>
      </w:r>
      <w:r w:rsidRPr="06EAE63C" w:rsidR="57E2F2B6">
        <w:rPr>
          <w:rFonts w:ascii="Arial" w:hAnsi="Arial" w:cs="Arial"/>
          <w:sz w:val="24"/>
          <w:szCs w:val="24"/>
        </w:rPr>
        <w:t xml:space="preserve">award. Refunds requests need to be submitted to </w:t>
      </w:r>
      <w:hyperlink r:id="rId17">
        <w:r w:rsidRPr="06EAE63C" w:rsidR="57E2F2B6">
          <w:rPr>
            <w:rStyle w:val="Hyperlink"/>
            <w:rFonts w:ascii="Arial" w:hAnsi="Arial" w:cs="Arial"/>
            <w:sz w:val="24"/>
            <w:szCs w:val="24"/>
          </w:rPr>
          <w:t>bursaries@moulton.ac.uk</w:t>
        </w:r>
      </w:hyperlink>
      <w:r w:rsidRPr="06EAE63C" w:rsidR="57E2F2B6">
        <w:rPr>
          <w:rFonts w:ascii="Arial" w:hAnsi="Arial" w:cs="Arial"/>
          <w:sz w:val="24"/>
          <w:szCs w:val="24"/>
        </w:rPr>
        <w:t xml:space="preserve"> with proof of purchase </w:t>
      </w:r>
      <w:r w:rsidRPr="06EAE63C" w:rsidR="66C6CD55">
        <w:rPr>
          <w:rFonts w:ascii="Arial" w:hAnsi="Arial" w:cs="Arial"/>
          <w:sz w:val="24"/>
          <w:szCs w:val="24"/>
        </w:rPr>
        <w:t>and bank details to enable refund to be made.</w:t>
      </w:r>
      <w:r w:rsidRPr="06EAE63C" w:rsidR="75973E9D">
        <w:rPr>
          <w:rFonts w:ascii="Arial" w:hAnsi="Arial" w:cs="Arial"/>
          <w:sz w:val="24"/>
          <w:szCs w:val="24"/>
        </w:rPr>
        <w:t xml:space="preserve"> </w:t>
      </w:r>
    </w:p>
    <w:p w:rsidRPr="00D83F15" w:rsidR="000E0C94" w:rsidP="000E0C94" w:rsidRDefault="000E0C94" w14:paraId="1B7AAFD2" w14:textId="77777777">
      <w:pPr>
        <w:pStyle w:val="NoSpacing"/>
        <w:ind w:left="567"/>
        <w:rPr>
          <w:rFonts w:ascii="Arial" w:hAnsi="Arial" w:cs="Arial"/>
          <w:sz w:val="24"/>
          <w:szCs w:val="24"/>
        </w:rPr>
      </w:pPr>
    </w:p>
    <w:p w:rsidRPr="00D83F15" w:rsidR="000E0C94" w:rsidP="00DF606D" w:rsidRDefault="1CFBD8CC" w14:paraId="4CB7B985" w14:textId="6EB7BE50">
      <w:pPr>
        <w:pStyle w:val="NoSpacing"/>
        <w:numPr>
          <w:ilvl w:val="1"/>
          <w:numId w:val="44"/>
        </w:numPr>
        <w:rPr>
          <w:rFonts w:ascii="Arial" w:hAnsi="Arial" w:cs="Arial"/>
          <w:sz w:val="24"/>
          <w:szCs w:val="24"/>
        </w:rPr>
      </w:pPr>
      <w:r w:rsidRPr="06EAE63C">
        <w:rPr>
          <w:rFonts w:ascii="Arial" w:hAnsi="Arial" w:cs="Arial"/>
          <w:sz w:val="24"/>
          <w:szCs w:val="24"/>
        </w:rPr>
        <w:t>Awards are subject to the learner’s continued attendance, progression and good behaviour on their chosen course. Where unsatisfactory, the panel reserves the right to reduce or stop future award payments until improvement is shown. Students with attendance lower than 90% will be reviewed in the fortnight preceding the end of a term</w:t>
      </w:r>
      <w:r w:rsidRPr="06EAE63C" w:rsidR="0AB23E9F">
        <w:rPr>
          <w:rFonts w:ascii="Arial" w:hAnsi="Arial" w:cs="Arial"/>
          <w:sz w:val="24"/>
          <w:szCs w:val="24"/>
        </w:rPr>
        <w:t xml:space="preserve">. Students whose attendance falls below the college standards will have </w:t>
      </w:r>
      <w:r w:rsidRPr="06EAE63C" w:rsidR="6318CB93">
        <w:rPr>
          <w:rFonts w:ascii="Arial" w:hAnsi="Arial" w:cs="Arial"/>
          <w:sz w:val="24"/>
          <w:szCs w:val="24"/>
        </w:rPr>
        <w:t>communication sent to their parent / guardian if under 18.</w:t>
      </w:r>
      <w:r w:rsidRPr="06EAE63C" w:rsidR="000E0C94">
        <w:rPr>
          <w:rFonts w:ascii="Arial" w:hAnsi="Arial" w:cs="Arial"/>
          <w:b/>
          <w:bCs/>
          <w:sz w:val="24"/>
          <w:szCs w:val="24"/>
        </w:rPr>
        <w:t xml:space="preserve"> </w:t>
      </w:r>
    </w:p>
    <w:p w:rsidRPr="00D83F15" w:rsidR="000E0C94" w:rsidP="000E0C94" w:rsidRDefault="000E0C94" w14:paraId="3F54FFEE" w14:textId="77777777">
      <w:pPr>
        <w:pStyle w:val="NoSpacing"/>
        <w:rPr>
          <w:rFonts w:ascii="Arial" w:hAnsi="Arial" w:cs="Arial"/>
          <w:sz w:val="24"/>
          <w:szCs w:val="24"/>
        </w:rPr>
      </w:pPr>
    </w:p>
    <w:p w:rsidRPr="00D83F15" w:rsidR="000E0C94" w:rsidP="00DF606D" w:rsidRDefault="000E0C94" w14:paraId="3AEB146B" w14:textId="77777777">
      <w:pPr>
        <w:pStyle w:val="NoSpacing"/>
        <w:numPr>
          <w:ilvl w:val="1"/>
          <w:numId w:val="44"/>
        </w:numPr>
        <w:rPr>
          <w:rFonts w:ascii="Arial" w:hAnsi="Arial" w:cs="Arial"/>
          <w:sz w:val="24"/>
          <w:szCs w:val="24"/>
        </w:rPr>
      </w:pPr>
      <w:r w:rsidRPr="00D83F15">
        <w:rPr>
          <w:rFonts w:ascii="Arial" w:hAnsi="Arial" w:cs="Arial"/>
          <w:sz w:val="24"/>
          <w:szCs w:val="24"/>
        </w:rPr>
        <w:t>Students entitled to Childcare support will receive direction and letters to provide the chosen nursery explaining the payment process, attendance rules and what the College will pay for.  Letters will be provided to the student to present to the child-care provider explaining the communication and reporting relationships through the student only.</w:t>
      </w:r>
    </w:p>
    <w:p w:rsidR="009679F2" w:rsidP="000E0C94" w:rsidRDefault="009679F2" w14:paraId="4768BE27" w14:textId="77777777">
      <w:pPr>
        <w:pStyle w:val="Subtitle"/>
        <w:rPr>
          <w:rFonts w:cs="Arial"/>
          <w:szCs w:val="24"/>
        </w:rPr>
      </w:pPr>
    </w:p>
    <w:p w:rsidRPr="00D83F15" w:rsidR="000E0C94" w:rsidP="000C0BA7" w:rsidRDefault="000E0C94" w14:paraId="7A9D04E1" w14:textId="34F8C9F6">
      <w:pPr>
        <w:pStyle w:val="Subtitle"/>
        <w:rPr>
          <w:rFonts w:cs="Arial"/>
          <w:szCs w:val="24"/>
        </w:rPr>
      </w:pPr>
      <w:r w:rsidRPr="00D83F15">
        <w:rPr>
          <w:rFonts w:cs="Arial"/>
          <w:szCs w:val="24"/>
        </w:rPr>
        <w:t>Management Information and Auditing Requirements</w:t>
      </w:r>
    </w:p>
    <w:p w:rsidRPr="00D83F15" w:rsidR="000E0C94" w:rsidP="000E0C94" w:rsidRDefault="000E0C94" w14:paraId="74D13501" w14:textId="77777777">
      <w:pPr>
        <w:pStyle w:val="NoSpacing"/>
        <w:rPr>
          <w:rFonts w:ascii="Arial" w:hAnsi="Arial" w:cs="Arial"/>
          <w:sz w:val="24"/>
          <w:szCs w:val="24"/>
        </w:rPr>
      </w:pPr>
    </w:p>
    <w:p w:rsidRPr="00D83F15" w:rsidR="000E0C94" w:rsidP="00DF606D" w:rsidRDefault="000E0C94" w14:paraId="18EB5E94" w14:textId="77777777">
      <w:pPr>
        <w:pStyle w:val="NoSpacing"/>
        <w:numPr>
          <w:ilvl w:val="1"/>
          <w:numId w:val="44"/>
        </w:numPr>
        <w:rPr>
          <w:rFonts w:ascii="Arial" w:hAnsi="Arial" w:cs="Arial"/>
          <w:bCs/>
          <w:sz w:val="24"/>
          <w:szCs w:val="24"/>
        </w:rPr>
      </w:pPr>
      <w:r w:rsidRPr="00D83F15">
        <w:rPr>
          <w:rFonts w:ascii="Arial" w:hAnsi="Arial" w:cs="Arial"/>
          <w:sz w:val="24"/>
          <w:szCs w:val="24"/>
        </w:rPr>
        <w:t>Funding guidance permits institutions to retain 5% of allocated funds for administration costs (</w:t>
      </w:r>
      <w:proofErr w:type="gramStart"/>
      <w:r w:rsidRPr="00D83F15">
        <w:rPr>
          <w:rFonts w:ascii="Arial" w:hAnsi="Arial" w:cs="Arial"/>
          <w:sz w:val="24"/>
          <w:szCs w:val="24"/>
        </w:rPr>
        <w:t>with the exception of</w:t>
      </w:r>
      <w:proofErr w:type="gramEnd"/>
      <w:r w:rsidRPr="00D83F15">
        <w:rPr>
          <w:rFonts w:ascii="Arial" w:hAnsi="Arial" w:cs="Arial"/>
          <w:sz w:val="24"/>
          <w:szCs w:val="24"/>
        </w:rPr>
        <w:t xml:space="preserve"> the </w:t>
      </w:r>
      <w:r w:rsidRPr="00D83F15">
        <w:rPr>
          <w:rFonts w:ascii="Arial" w:hAnsi="Arial" w:cs="Arial"/>
          <w:bCs/>
          <w:sz w:val="24"/>
          <w:szCs w:val="24"/>
        </w:rPr>
        <w:t>Advanced Learner Loan</w:t>
      </w:r>
      <w:r w:rsidRPr="00D83F15">
        <w:rPr>
          <w:rFonts w:ascii="Arial" w:hAnsi="Arial" w:cs="Arial"/>
          <w:sz w:val="24"/>
          <w:szCs w:val="24"/>
        </w:rPr>
        <w:t>, being 5% admin retained from total funds awarded).</w:t>
      </w:r>
    </w:p>
    <w:p w:rsidRPr="00D83F15" w:rsidR="000E0C94" w:rsidP="000E0C94" w:rsidRDefault="000E0C94" w14:paraId="189806F2" w14:textId="77777777">
      <w:pPr>
        <w:pStyle w:val="ListParagraph"/>
        <w:spacing w:after="0" w:line="240" w:lineRule="auto"/>
        <w:ind w:left="567"/>
        <w:rPr>
          <w:rFonts w:ascii="Arial" w:hAnsi="Arial" w:cs="Arial"/>
          <w:sz w:val="24"/>
          <w:szCs w:val="24"/>
        </w:rPr>
      </w:pPr>
    </w:p>
    <w:p w:rsidRPr="00D83F15" w:rsidR="000E0C94" w:rsidP="00DF606D" w:rsidRDefault="1CFBD8CC" w14:paraId="1B4F27B7" w14:textId="755609FE">
      <w:pPr>
        <w:pStyle w:val="ListParagraph"/>
        <w:numPr>
          <w:ilvl w:val="1"/>
          <w:numId w:val="44"/>
        </w:numPr>
        <w:spacing w:after="0" w:line="240" w:lineRule="auto"/>
        <w:rPr>
          <w:rFonts w:ascii="Arial" w:hAnsi="Arial" w:cs="Arial"/>
          <w:sz w:val="24"/>
          <w:szCs w:val="24"/>
        </w:rPr>
      </w:pPr>
      <w:r w:rsidRPr="06EAE63C">
        <w:rPr>
          <w:rFonts w:ascii="Arial" w:hAnsi="Arial" w:cs="Arial"/>
          <w:sz w:val="24"/>
          <w:szCs w:val="24"/>
        </w:rPr>
        <w:t xml:space="preserve">Data on awarded students to be included in ILR returns and documents related to student bursary awards are required to be retained by Moulton College for auditing purposes. Paperwork will be archived </w:t>
      </w:r>
      <w:r w:rsidRPr="06EAE63C" w:rsidR="5C01A2E8">
        <w:rPr>
          <w:rFonts w:ascii="Arial" w:hAnsi="Arial" w:cs="Arial"/>
          <w:sz w:val="24"/>
          <w:szCs w:val="24"/>
        </w:rPr>
        <w:t xml:space="preserve">digitally and </w:t>
      </w:r>
      <w:r w:rsidRPr="06EAE63C">
        <w:rPr>
          <w:rFonts w:ascii="Arial" w:hAnsi="Arial" w:cs="Arial"/>
          <w:sz w:val="24"/>
          <w:szCs w:val="24"/>
        </w:rPr>
        <w:t xml:space="preserve">securely at the end of the academic year and </w:t>
      </w:r>
      <w:r w:rsidRPr="06EAE63C" w:rsidR="28EE587C">
        <w:rPr>
          <w:rFonts w:ascii="Arial" w:hAnsi="Arial" w:cs="Arial"/>
          <w:sz w:val="24"/>
          <w:szCs w:val="24"/>
        </w:rPr>
        <w:t>deleted</w:t>
      </w:r>
      <w:r w:rsidRPr="06EAE63C">
        <w:rPr>
          <w:rFonts w:ascii="Arial" w:hAnsi="Arial" w:cs="Arial"/>
          <w:sz w:val="24"/>
          <w:szCs w:val="24"/>
        </w:rPr>
        <w:t xml:space="preserve"> upon the </w:t>
      </w:r>
      <w:r w:rsidRPr="06EAE63C" w:rsidR="34C4B4FE">
        <w:rPr>
          <w:rFonts w:ascii="Arial" w:hAnsi="Arial" w:cs="Arial"/>
          <w:sz w:val="24"/>
          <w:szCs w:val="24"/>
        </w:rPr>
        <w:t>7-year</w:t>
      </w:r>
      <w:r w:rsidRPr="06EAE63C">
        <w:rPr>
          <w:rFonts w:ascii="Arial" w:hAnsi="Arial" w:cs="Arial"/>
          <w:sz w:val="24"/>
          <w:szCs w:val="24"/>
        </w:rPr>
        <w:t xml:space="preserve"> required document retention deadline</w:t>
      </w:r>
      <w:r w:rsidRPr="06EAE63C" w:rsidR="703818AA">
        <w:rPr>
          <w:rFonts w:ascii="Arial" w:hAnsi="Arial" w:cs="Arial"/>
          <w:sz w:val="24"/>
          <w:szCs w:val="24"/>
        </w:rPr>
        <w:t>.</w:t>
      </w:r>
    </w:p>
    <w:p w:rsidRPr="00D83F15" w:rsidR="000E0C94" w:rsidP="000E0C94" w:rsidRDefault="000E0C94" w14:paraId="46B35AFE" w14:textId="77777777">
      <w:pPr>
        <w:pStyle w:val="ListParagraph"/>
        <w:spacing w:after="0" w:line="240" w:lineRule="auto"/>
        <w:ind w:left="567"/>
        <w:rPr>
          <w:rFonts w:ascii="Arial" w:hAnsi="Arial" w:cs="Arial"/>
          <w:sz w:val="24"/>
          <w:szCs w:val="24"/>
        </w:rPr>
      </w:pPr>
    </w:p>
    <w:p w:rsidRPr="00D83F15" w:rsidR="000E0C94" w:rsidP="00DF606D" w:rsidRDefault="000E0C94" w14:paraId="69B68EFF" w14:textId="0B94F66A">
      <w:pPr>
        <w:pStyle w:val="ListParagraph"/>
        <w:numPr>
          <w:ilvl w:val="1"/>
          <w:numId w:val="44"/>
        </w:numPr>
        <w:spacing w:after="0" w:line="240" w:lineRule="auto"/>
        <w:rPr>
          <w:rFonts w:ascii="Arial" w:hAnsi="Arial" w:cs="Arial"/>
          <w:sz w:val="24"/>
          <w:szCs w:val="24"/>
        </w:rPr>
      </w:pPr>
      <w:r w:rsidRPr="06EAE63C">
        <w:rPr>
          <w:rFonts w:ascii="Arial" w:hAnsi="Arial" w:cs="Arial"/>
          <w:sz w:val="24"/>
          <w:szCs w:val="24"/>
        </w:rPr>
        <w:t xml:space="preserve">Management information returns are required at certain points in the academic year. These will be completed through collaboration by the </w:t>
      </w:r>
      <w:r w:rsidRPr="06EAE63C" w:rsidR="00416AA5">
        <w:rPr>
          <w:rFonts w:ascii="Arial" w:hAnsi="Arial" w:cs="Arial"/>
          <w:sz w:val="24"/>
          <w:szCs w:val="24"/>
        </w:rPr>
        <w:t xml:space="preserve">Student Services Manager, </w:t>
      </w:r>
      <w:r w:rsidRPr="06EAE63C">
        <w:rPr>
          <w:rFonts w:ascii="Arial" w:hAnsi="Arial" w:cs="Arial"/>
          <w:sz w:val="24"/>
          <w:szCs w:val="24"/>
        </w:rPr>
        <w:t>Executive Director - Customer Experience</w:t>
      </w:r>
      <w:r w:rsidR="002918E7">
        <w:rPr>
          <w:rFonts w:ascii="Arial" w:hAnsi="Arial" w:cs="Arial"/>
          <w:sz w:val="24"/>
          <w:szCs w:val="24"/>
        </w:rPr>
        <w:t xml:space="preserve"> </w:t>
      </w:r>
      <w:r w:rsidRPr="06EAE63C">
        <w:rPr>
          <w:rFonts w:ascii="Arial" w:hAnsi="Arial" w:cs="Arial"/>
          <w:sz w:val="24"/>
          <w:szCs w:val="24"/>
        </w:rPr>
        <w:t>and Head of MIS.</w:t>
      </w:r>
    </w:p>
    <w:p w:rsidRPr="00D83F15" w:rsidR="000E0C94" w:rsidP="000E0C94" w:rsidRDefault="000E0C94" w14:paraId="1B98CCD7" w14:textId="77777777">
      <w:pPr>
        <w:pStyle w:val="ListParagraph"/>
        <w:rPr>
          <w:rFonts w:ascii="Arial" w:hAnsi="Arial" w:cs="Arial"/>
          <w:sz w:val="24"/>
          <w:szCs w:val="24"/>
        </w:rPr>
      </w:pPr>
    </w:p>
    <w:p w:rsidR="000E0C94" w:rsidP="00DF606D" w:rsidRDefault="1CFBD8CC" w14:paraId="4FF725C7" w14:textId="26F8FEB1">
      <w:pPr>
        <w:pStyle w:val="ListParagraph"/>
        <w:numPr>
          <w:ilvl w:val="1"/>
          <w:numId w:val="44"/>
        </w:numPr>
        <w:spacing w:after="0" w:line="240" w:lineRule="auto"/>
        <w:rPr>
          <w:rFonts w:ascii="Arial" w:hAnsi="Arial" w:cs="Arial"/>
          <w:sz w:val="24"/>
          <w:szCs w:val="24"/>
        </w:rPr>
      </w:pPr>
      <w:r w:rsidRPr="06EAE63C">
        <w:rPr>
          <w:rFonts w:ascii="Arial" w:hAnsi="Arial" w:cs="Arial"/>
          <w:sz w:val="24"/>
          <w:szCs w:val="24"/>
        </w:rPr>
        <w:t xml:space="preserve">Where a </w:t>
      </w:r>
      <w:r w:rsidRPr="06EAE63C" w:rsidR="5DC0B3FE">
        <w:rPr>
          <w:rFonts w:ascii="Arial" w:hAnsi="Arial" w:cs="Arial"/>
          <w:sz w:val="24"/>
          <w:szCs w:val="24"/>
        </w:rPr>
        <w:t xml:space="preserve">16-18 </w:t>
      </w:r>
      <w:r w:rsidRPr="06EAE63C">
        <w:rPr>
          <w:rFonts w:ascii="Arial" w:hAnsi="Arial" w:cs="Arial"/>
          <w:sz w:val="24"/>
          <w:szCs w:val="24"/>
        </w:rPr>
        <w:t>student claims under the banner of “Self-Supported”, looking to nullify parental earnings from the means testing process they must complete the student estrangement declaration form and have it fully certified for it to be considered.</w:t>
      </w:r>
      <w:r w:rsidRPr="06EAE63C" w:rsidR="67332998">
        <w:rPr>
          <w:rFonts w:ascii="Arial" w:hAnsi="Arial" w:cs="Arial"/>
          <w:sz w:val="24"/>
          <w:szCs w:val="24"/>
        </w:rPr>
        <w:t xml:space="preserve"> For 19+ student evidence of </w:t>
      </w:r>
      <w:r w:rsidRPr="06EAE63C" w:rsidR="4EDFA32B">
        <w:rPr>
          <w:rFonts w:ascii="Arial" w:hAnsi="Arial" w:cs="Arial"/>
          <w:sz w:val="24"/>
          <w:szCs w:val="24"/>
        </w:rPr>
        <w:t>self-supporting</w:t>
      </w:r>
      <w:r w:rsidRPr="06EAE63C" w:rsidR="67332998">
        <w:rPr>
          <w:rFonts w:ascii="Arial" w:hAnsi="Arial" w:cs="Arial"/>
          <w:sz w:val="24"/>
          <w:szCs w:val="24"/>
        </w:rPr>
        <w:t xml:space="preserve"> </w:t>
      </w:r>
      <w:proofErr w:type="spellStart"/>
      <w:r w:rsidRPr="06EAE63C" w:rsidR="67332998">
        <w:rPr>
          <w:rFonts w:ascii="Arial" w:hAnsi="Arial" w:cs="Arial"/>
          <w:sz w:val="24"/>
          <w:szCs w:val="24"/>
        </w:rPr>
        <w:t>eg</w:t>
      </w:r>
      <w:proofErr w:type="spellEnd"/>
      <w:r w:rsidRPr="06EAE63C" w:rsidR="36C6A401">
        <w:rPr>
          <w:rFonts w:ascii="Arial" w:hAnsi="Arial" w:cs="Arial"/>
          <w:sz w:val="24"/>
          <w:szCs w:val="24"/>
        </w:rPr>
        <w:t xml:space="preserve"> Housing / rent payments will be required.</w:t>
      </w:r>
    </w:p>
    <w:p w:rsidRPr="00DF606D" w:rsidR="00811F37" w:rsidP="002922FE" w:rsidRDefault="00811F37" w14:paraId="4848F912" w14:textId="77777777">
      <w:pPr>
        <w:pStyle w:val="ListParagraph"/>
        <w:ind w:left="567"/>
        <w:rPr>
          <w:rFonts w:ascii="Arial" w:hAnsi="Arial" w:cs="Arial"/>
          <w:sz w:val="24"/>
          <w:szCs w:val="24"/>
        </w:rPr>
      </w:pPr>
    </w:p>
    <w:p w:rsidR="00811F37" w:rsidP="00DF606D" w:rsidRDefault="00B6413C" w14:paraId="359FA350" w14:textId="032E62BB">
      <w:pPr>
        <w:pStyle w:val="ListParagraph"/>
        <w:numPr>
          <w:ilvl w:val="1"/>
          <w:numId w:val="44"/>
        </w:numPr>
        <w:spacing w:after="0" w:line="240" w:lineRule="auto"/>
        <w:rPr>
          <w:rFonts w:ascii="Arial" w:hAnsi="Arial" w:cs="Arial"/>
          <w:sz w:val="24"/>
          <w:szCs w:val="24"/>
        </w:rPr>
      </w:pPr>
      <w:r w:rsidRPr="06EAE63C">
        <w:rPr>
          <w:rFonts w:ascii="Arial" w:hAnsi="Arial" w:cs="Arial"/>
          <w:sz w:val="24"/>
          <w:szCs w:val="24"/>
        </w:rPr>
        <w:t>The following table</w:t>
      </w:r>
      <w:r w:rsidRPr="06EAE63C" w:rsidR="00072417">
        <w:rPr>
          <w:rFonts w:ascii="Arial" w:hAnsi="Arial" w:cs="Arial"/>
          <w:sz w:val="24"/>
          <w:szCs w:val="24"/>
        </w:rPr>
        <w:t>s</w:t>
      </w:r>
      <w:r w:rsidRPr="06EAE63C">
        <w:rPr>
          <w:rFonts w:ascii="Arial" w:hAnsi="Arial" w:cs="Arial"/>
          <w:sz w:val="24"/>
          <w:szCs w:val="24"/>
        </w:rPr>
        <w:t xml:space="preserve"> outlines an indication of a possible outcome of the </w:t>
      </w:r>
      <w:r w:rsidRPr="06EAE63C" w:rsidR="008160C4">
        <w:rPr>
          <w:rFonts w:ascii="Arial" w:hAnsi="Arial" w:cs="Arial"/>
          <w:sz w:val="24"/>
          <w:szCs w:val="24"/>
        </w:rPr>
        <w:t xml:space="preserve">financial assessment and subsequent award, if any.  This is provided as a </w:t>
      </w:r>
      <w:r w:rsidRPr="06EAE63C" w:rsidR="15733D81">
        <w:rPr>
          <w:rFonts w:ascii="Arial" w:hAnsi="Arial" w:cs="Arial"/>
          <w:sz w:val="24"/>
          <w:szCs w:val="24"/>
        </w:rPr>
        <w:t>guideline,</w:t>
      </w:r>
      <w:r w:rsidRPr="06EAE63C" w:rsidR="008160C4">
        <w:rPr>
          <w:rFonts w:ascii="Arial" w:hAnsi="Arial" w:cs="Arial"/>
          <w:sz w:val="24"/>
          <w:szCs w:val="24"/>
        </w:rPr>
        <w:t xml:space="preserve"> but the College’s </w:t>
      </w:r>
      <w:r w:rsidRPr="06EAE63C" w:rsidR="003875E4">
        <w:rPr>
          <w:rFonts w:ascii="Arial" w:hAnsi="Arial" w:cs="Arial"/>
          <w:sz w:val="24"/>
          <w:szCs w:val="24"/>
        </w:rPr>
        <w:t xml:space="preserve">main aim is to ensure each application is viewed individually against </w:t>
      </w:r>
      <w:r w:rsidRPr="06EAE63C" w:rsidR="002C405A">
        <w:rPr>
          <w:rFonts w:ascii="Arial" w:hAnsi="Arial" w:cs="Arial"/>
          <w:sz w:val="24"/>
          <w:szCs w:val="24"/>
        </w:rPr>
        <w:t xml:space="preserve">the required need of that </w:t>
      </w:r>
      <w:r w:rsidRPr="06EAE63C" w:rsidR="2EE141CB">
        <w:rPr>
          <w:rFonts w:ascii="Arial" w:hAnsi="Arial" w:cs="Arial"/>
          <w:sz w:val="24"/>
          <w:szCs w:val="24"/>
        </w:rPr>
        <w:t>applicant</w:t>
      </w:r>
      <w:r w:rsidRPr="06EAE63C" w:rsidR="002C405A">
        <w:rPr>
          <w:rFonts w:ascii="Arial" w:hAnsi="Arial" w:cs="Arial"/>
          <w:sz w:val="24"/>
          <w:szCs w:val="24"/>
        </w:rPr>
        <w:t>.</w:t>
      </w:r>
    </w:p>
    <w:p w:rsidRPr="00DF606D" w:rsidR="002C405A" w:rsidP="000C0BA7" w:rsidRDefault="002C405A" w14:paraId="0905C828" w14:textId="77777777">
      <w:pPr>
        <w:pStyle w:val="ListParagraph"/>
        <w:ind w:left="567"/>
        <w:rPr>
          <w:rFonts w:ascii="Arial" w:hAnsi="Arial" w:cs="Arial"/>
          <w:sz w:val="24"/>
          <w:szCs w:val="24"/>
        </w:rPr>
      </w:pPr>
    </w:p>
    <w:tbl>
      <w:tblPr>
        <w:tblStyle w:val="TableGrid"/>
        <w:tblW w:w="9543" w:type="dxa"/>
        <w:tblLook w:val="04A0" w:firstRow="1" w:lastRow="0" w:firstColumn="1" w:lastColumn="0" w:noHBand="0" w:noVBand="1"/>
      </w:tblPr>
      <w:tblGrid>
        <w:gridCol w:w="1696"/>
        <w:gridCol w:w="3969"/>
        <w:gridCol w:w="3878"/>
      </w:tblGrid>
      <w:tr w:rsidR="00805ED0" w:rsidTr="06EAE63C" w14:paraId="7A7B0DF8" w14:textId="77777777">
        <w:trPr>
          <w:trHeight w:val="504"/>
        </w:trPr>
        <w:tc>
          <w:tcPr>
            <w:tcW w:w="1696" w:type="dxa"/>
          </w:tcPr>
          <w:p w:rsidRPr="00DF606D" w:rsidR="00805ED0" w:rsidP="002C405A" w:rsidRDefault="00805ED0" w14:paraId="4CCDDA58" w14:textId="5C9E6C2C">
            <w:pPr>
              <w:rPr>
                <w:rFonts w:ascii="Arial" w:hAnsi="Arial" w:cs="Arial"/>
                <w:b/>
                <w:bCs/>
                <w:sz w:val="24"/>
                <w:szCs w:val="24"/>
              </w:rPr>
            </w:pPr>
            <w:r w:rsidRPr="00DF606D">
              <w:rPr>
                <w:rFonts w:ascii="Arial" w:hAnsi="Arial" w:cs="Arial"/>
                <w:b/>
                <w:bCs/>
                <w:sz w:val="24"/>
                <w:szCs w:val="24"/>
              </w:rPr>
              <w:t>Award Level</w:t>
            </w:r>
          </w:p>
        </w:tc>
        <w:tc>
          <w:tcPr>
            <w:tcW w:w="3969" w:type="dxa"/>
          </w:tcPr>
          <w:p w:rsidRPr="00DF606D" w:rsidR="00805ED0" w:rsidP="002C405A" w:rsidRDefault="00805ED0" w14:paraId="103E36CA" w14:textId="75C069CE">
            <w:pPr>
              <w:rPr>
                <w:rFonts w:ascii="Arial" w:hAnsi="Arial" w:cs="Arial"/>
                <w:b/>
                <w:bCs/>
                <w:sz w:val="24"/>
                <w:szCs w:val="24"/>
              </w:rPr>
            </w:pPr>
            <w:r w:rsidRPr="00DF606D">
              <w:rPr>
                <w:rFonts w:ascii="Arial" w:hAnsi="Arial" w:cs="Arial"/>
                <w:b/>
                <w:bCs/>
                <w:sz w:val="24"/>
                <w:szCs w:val="24"/>
              </w:rPr>
              <w:t>Lower assessed income threshold</w:t>
            </w:r>
          </w:p>
        </w:tc>
        <w:tc>
          <w:tcPr>
            <w:tcW w:w="3878" w:type="dxa"/>
          </w:tcPr>
          <w:p w:rsidRPr="00DF606D" w:rsidR="00805ED0" w:rsidP="002C405A" w:rsidRDefault="00805ED0" w14:paraId="3DC8AE89" w14:textId="510CEA32">
            <w:pPr>
              <w:rPr>
                <w:rFonts w:ascii="Arial" w:hAnsi="Arial" w:cs="Arial"/>
                <w:b/>
                <w:bCs/>
                <w:sz w:val="24"/>
                <w:szCs w:val="24"/>
              </w:rPr>
            </w:pPr>
            <w:r w:rsidRPr="00DF606D">
              <w:rPr>
                <w:rFonts w:ascii="Arial" w:hAnsi="Arial" w:cs="Arial"/>
                <w:b/>
                <w:bCs/>
                <w:sz w:val="24"/>
                <w:szCs w:val="24"/>
              </w:rPr>
              <w:t>Upper assessed income threshold</w:t>
            </w:r>
          </w:p>
        </w:tc>
      </w:tr>
      <w:tr w:rsidR="00805ED0" w:rsidTr="06EAE63C" w14:paraId="5907DBB2" w14:textId="77777777">
        <w:trPr>
          <w:trHeight w:val="277"/>
        </w:trPr>
        <w:tc>
          <w:tcPr>
            <w:tcW w:w="1696" w:type="dxa"/>
          </w:tcPr>
          <w:p w:rsidR="00805ED0" w:rsidP="002C405A" w:rsidRDefault="00805ED0" w14:paraId="5DD3D4E9" w14:textId="1F25E7F8">
            <w:pPr>
              <w:rPr>
                <w:rFonts w:ascii="Arial" w:hAnsi="Arial" w:cs="Arial"/>
                <w:sz w:val="24"/>
                <w:szCs w:val="24"/>
              </w:rPr>
            </w:pPr>
            <w:r>
              <w:rPr>
                <w:rFonts w:ascii="Arial" w:hAnsi="Arial" w:cs="Arial"/>
                <w:sz w:val="24"/>
                <w:szCs w:val="24"/>
              </w:rPr>
              <w:t>Higher Award</w:t>
            </w:r>
          </w:p>
        </w:tc>
        <w:tc>
          <w:tcPr>
            <w:tcW w:w="3969" w:type="dxa"/>
          </w:tcPr>
          <w:p w:rsidR="00805ED0" w:rsidP="002C405A" w:rsidRDefault="000E3B3E" w14:paraId="229BC530" w14:textId="72D93DD8">
            <w:pPr>
              <w:rPr>
                <w:rFonts w:ascii="Arial" w:hAnsi="Arial" w:cs="Arial"/>
                <w:sz w:val="24"/>
                <w:szCs w:val="24"/>
              </w:rPr>
            </w:pPr>
            <w:r>
              <w:rPr>
                <w:rFonts w:ascii="Arial" w:hAnsi="Arial" w:cs="Arial"/>
                <w:sz w:val="24"/>
                <w:szCs w:val="24"/>
              </w:rPr>
              <w:t>N/A</w:t>
            </w:r>
          </w:p>
        </w:tc>
        <w:tc>
          <w:tcPr>
            <w:tcW w:w="3878" w:type="dxa"/>
          </w:tcPr>
          <w:p w:rsidR="00805ED0" w:rsidP="002C405A" w:rsidRDefault="000E3B3E" w14:paraId="4CE89469" w14:textId="36BD2E66">
            <w:pPr>
              <w:rPr>
                <w:rFonts w:ascii="Arial" w:hAnsi="Arial" w:cs="Arial"/>
                <w:sz w:val="24"/>
                <w:szCs w:val="24"/>
              </w:rPr>
            </w:pPr>
            <w:r>
              <w:rPr>
                <w:rFonts w:ascii="Arial" w:hAnsi="Arial" w:cs="Arial"/>
                <w:sz w:val="24"/>
                <w:szCs w:val="24"/>
              </w:rPr>
              <w:t>£25,000</w:t>
            </w:r>
          </w:p>
        </w:tc>
      </w:tr>
      <w:tr w:rsidR="00805ED0" w:rsidTr="06EAE63C" w14:paraId="5EA5CD4B" w14:textId="77777777">
        <w:trPr>
          <w:trHeight w:val="265"/>
        </w:trPr>
        <w:tc>
          <w:tcPr>
            <w:tcW w:w="1696" w:type="dxa"/>
          </w:tcPr>
          <w:p w:rsidR="00805ED0" w:rsidP="002C405A" w:rsidRDefault="00805ED0" w14:paraId="1D841FEC" w14:textId="673E1FE0">
            <w:pPr>
              <w:rPr>
                <w:rFonts w:ascii="Arial" w:hAnsi="Arial" w:cs="Arial"/>
                <w:sz w:val="24"/>
                <w:szCs w:val="24"/>
              </w:rPr>
            </w:pPr>
            <w:r>
              <w:rPr>
                <w:rFonts w:ascii="Arial" w:hAnsi="Arial" w:cs="Arial"/>
                <w:sz w:val="24"/>
                <w:szCs w:val="24"/>
              </w:rPr>
              <w:t>Partial Award</w:t>
            </w:r>
          </w:p>
        </w:tc>
        <w:tc>
          <w:tcPr>
            <w:tcW w:w="3969" w:type="dxa"/>
          </w:tcPr>
          <w:p w:rsidR="00805ED0" w:rsidP="002C405A" w:rsidRDefault="000E3B3E" w14:paraId="70C9558E" w14:textId="6D2A19BE">
            <w:pPr>
              <w:rPr>
                <w:rFonts w:ascii="Arial" w:hAnsi="Arial" w:cs="Arial"/>
                <w:sz w:val="24"/>
                <w:szCs w:val="24"/>
              </w:rPr>
            </w:pPr>
            <w:r>
              <w:rPr>
                <w:rFonts w:ascii="Arial" w:hAnsi="Arial" w:cs="Arial"/>
                <w:sz w:val="24"/>
                <w:szCs w:val="24"/>
              </w:rPr>
              <w:t>25,001</w:t>
            </w:r>
          </w:p>
        </w:tc>
        <w:tc>
          <w:tcPr>
            <w:tcW w:w="3878" w:type="dxa"/>
          </w:tcPr>
          <w:p w:rsidR="00805ED0" w:rsidP="002C405A" w:rsidRDefault="295D180E" w14:paraId="76E42AF5" w14:textId="78874D36">
            <w:pPr>
              <w:rPr>
                <w:rFonts w:ascii="Arial" w:hAnsi="Arial" w:cs="Arial"/>
                <w:sz w:val="24"/>
                <w:szCs w:val="24"/>
              </w:rPr>
            </w:pPr>
            <w:r w:rsidRPr="06EAE63C">
              <w:rPr>
                <w:rFonts w:ascii="Arial" w:hAnsi="Arial" w:cs="Arial"/>
                <w:sz w:val="24"/>
                <w:szCs w:val="24"/>
              </w:rPr>
              <w:t>£</w:t>
            </w:r>
            <w:r w:rsidRPr="06EAE63C" w:rsidR="7A7E0A2C">
              <w:rPr>
                <w:rFonts w:ascii="Arial" w:hAnsi="Arial" w:cs="Arial"/>
                <w:sz w:val="24"/>
                <w:szCs w:val="24"/>
              </w:rPr>
              <w:t>30</w:t>
            </w:r>
            <w:r w:rsidRPr="06EAE63C" w:rsidR="0022DA37">
              <w:rPr>
                <w:rFonts w:ascii="Arial" w:hAnsi="Arial" w:cs="Arial"/>
                <w:sz w:val="24"/>
                <w:szCs w:val="24"/>
              </w:rPr>
              <w:t>,</w:t>
            </w:r>
            <w:r w:rsidRPr="06EAE63C" w:rsidR="6E42F014">
              <w:rPr>
                <w:rFonts w:ascii="Arial" w:hAnsi="Arial" w:cs="Arial"/>
                <w:sz w:val="24"/>
                <w:szCs w:val="24"/>
              </w:rPr>
              <w:t>000</w:t>
            </w:r>
          </w:p>
        </w:tc>
      </w:tr>
    </w:tbl>
    <w:p w:rsidRPr="00DF606D" w:rsidR="002C405A" w:rsidP="00DF606D" w:rsidRDefault="002C405A" w14:paraId="01DCA72B" w14:textId="77777777">
      <w:pPr>
        <w:spacing w:after="0" w:line="240" w:lineRule="auto"/>
        <w:rPr>
          <w:rFonts w:ascii="Arial" w:hAnsi="Arial" w:cs="Arial"/>
          <w:sz w:val="24"/>
          <w:szCs w:val="24"/>
        </w:rPr>
      </w:pPr>
    </w:p>
    <w:p w:rsidR="2AD1E7B7" w:rsidP="06EAE63C" w:rsidRDefault="2AD1E7B7" w14:paraId="1C74DDE5" w14:textId="343FC95C">
      <w:pPr>
        <w:spacing w:after="0" w:line="240" w:lineRule="auto"/>
      </w:pPr>
      <w:r w:rsidRPr="06EAE63C">
        <w:rPr>
          <w:rFonts w:ascii="Arial" w:hAnsi="Arial" w:eastAsia="Arial" w:cs="Arial"/>
          <w:sz w:val="24"/>
          <w:szCs w:val="24"/>
        </w:rPr>
        <w:t xml:space="preserve">Financial support awards are assessed on a case-by-case basis, </w:t>
      </w:r>
      <w:proofErr w:type="gramStart"/>
      <w:r w:rsidRPr="06EAE63C">
        <w:rPr>
          <w:rFonts w:ascii="Arial" w:hAnsi="Arial" w:eastAsia="Arial" w:cs="Arial"/>
          <w:sz w:val="24"/>
          <w:szCs w:val="24"/>
        </w:rPr>
        <w:t>taking into account</w:t>
      </w:r>
      <w:proofErr w:type="gramEnd"/>
      <w:r w:rsidRPr="06EAE63C">
        <w:rPr>
          <w:rFonts w:ascii="Arial" w:hAnsi="Arial" w:eastAsia="Arial" w:cs="Arial"/>
          <w:sz w:val="24"/>
          <w:szCs w:val="24"/>
        </w:rPr>
        <w:t xml:space="preserve"> the student's eligibility and individual circumstances. The table below outlines examples of the support that may be provided.</w:t>
      </w:r>
    </w:p>
    <w:p w:rsidR="06EAE63C" w:rsidP="06EAE63C" w:rsidRDefault="06EAE63C" w14:paraId="62768B09" w14:textId="54D9D89C">
      <w:pPr>
        <w:spacing w:after="0" w:line="240" w:lineRule="auto"/>
        <w:rPr>
          <w:rFonts w:ascii="Arial" w:hAnsi="Arial" w:cs="Arial"/>
          <w:sz w:val="24"/>
          <w:szCs w:val="24"/>
        </w:rPr>
      </w:pPr>
    </w:p>
    <w:p w:rsidRPr="00D83F15" w:rsidR="000E0C94" w:rsidP="000E0C94" w:rsidRDefault="000E0C94" w14:paraId="57711CAE" w14:textId="77777777">
      <w:pPr>
        <w:pStyle w:val="Subtitle"/>
        <w:rPr>
          <w:rFonts w:cs="Arial"/>
          <w:szCs w:val="24"/>
        </w:rPr>
      </w:pPr>
    </w:p>
    <w:tbl>
      <w:tblPr>
        <w:tblStyle w:val="TableGrid"/>
        <w:tblW w:w="9495" w:type="dxa"/>
        <w:tblLook w:val="04A0" w:firstRow="1" w:lastRow="0" w:firstColumn="1" w:lastColumn="0" w:noHBand="0" w:noVBand="1"/>
      </w:tblPr>
      <w:tblGrid>
        <w:gridCol w:w="3397"/>
        <w:gridCol w:w="2694"/>
        <w:gridCol w:w="3404"/>
      </w:tblGrid>
      <w:tr w:rsidR="00C65861" w:rsidTr="00DF606D" w14:paraId="05B5CC9C" w14:textId="77777777">
        <w:trPr>
          <w:trHeight w:val="570"/>
        </w:trPr>
        <w:tc>
          <w:tcPr>
            <w:tcW w:w="3397" w:type="dxa"/>
          </w:tcPr>
          <w:p w:rsidR="00C65861" w:rsidP="000E0C94" w:rsidRDefault="00C65861" w14:paraId="39746C0E" w14:textId="4BFED8A8">
            <w:pPr>
              <w:pStyle w:val="Subtitle"/>
              <w:rPr>
                <w:rFonts w:cs="Arial"/>
                <w:szCs w:val="24"/>
              </w:rPr>
            </w:pPr>
            <w:r>
              <w:rPr>
                <w:rFonts w:cs="Arial"/>
                <w:szCs w:val="24"/>
              </w:rPr>
              <w:t>Award Type</w:t>
            </w:r>
          </w:p>
        </w:tc>
        <w:tc>
          <w:tcPr>
            <w:tcW w:w="2694" w:type="dxa"/>
          </w:tcPr>
          <w:p w:rsidR="00C65861" w:rsidP="000E0C94" w:rsidRDefault="00C65861" w14:paraId="42622E53" w14:textId="73C36010">
            <w:pPr>
              <w:pStyle w:val="Subtitle"/>
              <w:rPr>
                <w:rFonts w:cs="Arial"/>
                <w:szCs w:val="24"/>
              </w:rPr>
            </w:pPr>
            <w:r>
              <w:rPr>
                <w:rFonts w:cs="Arial"/>
                <w:szCs w:val="24"/>
              </w:rPr>
              <w:t>Higher Award Value</w:t>
            </w:r>
          </w:p>
        </w:tc>
        <w:tc>
          <w:tcPr>
            <w:tcW w:w="3404" w:type="dxa"/>
          </w:tcPr>
          <w:p w:rsidR="00C65861" w:rsidP="000E0C94" w:rsidRDefault="00C65861" w14:paraId="4B980CCE" w14:textId="772719A8">
            <w:pPr>
              <w:pStyle w:val="Subtitle"/>
              <w:rPr>
                <w:rFonts w:cs="Arial"/>
                <w:szCs w:val="24"/>
              </w:rPr>
            </w:pPr>
            <w:r>
              <w:rPr>
                <w:rFonts w:cs="Arial"/>
                <w:szCs w:val="24"/>
              </w:rPr>
              <w:t>Partial Award Value</w:t>
            </w:r>
          </w:p>
        </w:tc>
      </w:tr>
      <w:tr w:rsidR="00C65861" w:rsidTr="00DF606D" w14:paraId="45E01118" w14:textId="77777777">
        <w:trPr>
          <w:trHeight w:val="460"/>
        </w:trPr>
        <w:tc>
          <w:tcPr>
            <w:tcW w:w="3397" w:type="dxa"/>
          </w:tcPr>
          <w:p w:rsidR="00C65861" w:rsidP="000E0C94" w:rsidRDefault="00C65861" w14:paraId="2A773E3C" w14:textId="4147F234">
            <w:pPr>
              <w:pStyle w:val="Subtitle"/>
              <w:rPr>
                <w:rFonts w:cs="Arial"/>
                <w:szCs w:val="24"/>
              </w:rPr>
            </w:pPr>
            <w:r>
              <w:rPr>
                <w:rFonts w:cs="Arial"/>
                <w:szCs w:val="24"/>
              </w:rPr>
              <w:t>PPE</w:t>
            </w:r>
          </w:p>
        </w:tc>
        <w:tc>
          <w:tcPr>
            <w:tcW w:w="2694" w:type="dxa"/>
          </w:tcPr>
          <w:p w:rsidR="00C65861" w:rsidP="7351F744" w:rsidRDefault="17C7BB89" w14:paraId="3B9B5B2A" w14:textId="1DECAF26">
            <w:pPr>
              <w:pStyle w:val="Subtitle"/>
              <w:rPr>
                <w:rFonts w:cs="Arial"/>
              </w:rPr>
            </w:pPr>
            <w:r w:rsidRPr="7351F744">
              <w:rPr>
                <w:rFonts w:cs="Arial"/>
              </w:rPr>
              <w:t>100%</w:t>
            </w:r>
            <w:r w:rsidRPr="7351F744" w:rsidR="1F3B8703">
              <w:rPr>
                <w:rFonts w:cs="Arial"/>
              </w:rPr>
              <w:t xml:space="preserve"> of essential PPE only</w:t>
            </w:r>
          </w:p>
        </w:tc>
        <w:tc>
          <w:tcPr>
            <w:tcW w:w="3404" w:type="dxa"/>
          </w:tcPr>
          <w:p w:rsidR="00C65861" w:rsidP="7351F744" w:rsidRDefault="17C7BB89" w14:paraId="52052C27" w14:textId="75D0C917">
            <w:pPr>
              <w:pStyle w:val="Subtitle"/>
              <w:rPr>
                <w:rFonts w:cs="Arial"/>
              </w:rPr>
            </w:pPr>
            <w:r w:rsidRPr="7351F744">
              <w:rPr>
                <w:rFonts w:cs="Arial"/>
              </w:rPr>
              <w:t>50%</w:t>
            </w:r>
            <w:r w:rsidRPr="7351F744" w:rsidR="17DE953F">
              <w:rPr>
                <w:rFonts w:cs="Arial"/>
              </w:rPr>
              <w:t>of essential PPE only</w:t>
            </w:r>
          </w:p>
        </w:tc>
      </w:tr>
      <w:tr w:rsidR="00C65861" w:rsidTr="00DF606D" w14:paraId="2873909C" w14:textId="77777777">
        <w:trPr>
          <w:trHeight w:val="440"/>
        </w:trPr>
        <w:tc>
          <w:tcPr>
            <w:tcW w:w="3397" w:type="dxa"/>
          </w:tcPr>
          <w:p w:rsidR="00C65861" w:rsidP="000E0C94" w:rsidRDefault="00C65861" w14:paraId="3FFC9298" w14:textId="14A78E13">
            <w:pPr>
              <w:pStyle w:val="Subtitle"/>
              <w:rPr>
                <w:rFonts w:cs="Arial"/>
                <w:szCs w:val="24"/>
              </w:rPr>
            </w:pPr>
            <w:r>
              <w:rPr>
                <w:rFonts w:cs="Arial"/>
                <w:szCs w:val="24"/>
              </w:rPr>
              <w:t>Transport</w:t>
            </w:r>
          </w:p>
        </w:tc>
        <w:tc>
          <w:tcPr>
            <w:tcW w:w="2694" w:type="dxa"/>
          </w:tcPr>
          <w:p w:rsidR="00C65861" w:rsidP="7351F744" w:rsidRDefault="170FBF38" w14:paraId="5790B8FE" w14:textId="4F243725">
            <w:pPr>
              <w:pStyle w:val="Subtitle"/>
              <w:rPr>
                <w:rFonts w:cs="Arial"/>
              </w:rPr>
            </w:pPr>
            <w:r w:rsidRPr="7351F744">
              <w:rPr>
                <w:rFonts w:cs="Arial"/>
              </w:rPr>
              <w:t>75% of transport fee</w:t>
            </w:r>
          </w:p>
        </w:tc>
        <w:tc>
          <w:tcPr>
            <w:tcW w:w="3404" w:type="dxa"/>
          </w:tcPr>
          <w:p w:rsidR="00C65861" w:rsidP="7351F744" w:rsidRDefault="558376F7" w14:paraId="6615D810" w14:textId="0EABE343">
            <w:pPr>
              <w:pStyle w:val="Subtitle"/>
              <w:rPr>
                <w:rFonts w:cs="Arial"/>
              </w:rPr>
            </w:pPr>
            <w:r w:rsidRPr="7351F744">
              <w:rPr>
                <w:rFonts w:cs="Arial"/>
              </w:rPr>
              <w:t>50% of transport fee</w:t>
            </w:r>
          </w:p>
        </w:tc>
      </w:tr>
      <w:tr w:rsidR="00C65861" w:rsidTr="00DF606D" w14:paraId="76DF79C5" w14:textId="77777777">
        <w:trPr>
          <w:trHeight w:val="460"/>
        </w:trPr>
        <w:tc>
          <w:tcPr>
            <w:tcW w:w="3397" w:type="dxa"/>
          </w:tcPr>
          <w:p w:rsidR="00C65861" w:rsidP="000E0C94" w:rsidRDefault="00C65861" w14:paraId="747F79B9" w14:textId="5CE6553B">
            <w:pPr>
              <w:pStyle w:val="Subtitle"/>
              <w:rPr>
                <w:rFonts w:cs="Arial"/>
                <w:szCs w:val="24"/>
              </w:rPr>
            </w:pPr>
            <w:r>
              <w:rPr>
                <w:rFonts w:cs="Arial"/>
                <w:szCs w:val="24"/>
              </w:rPr>
              <w:t>Residential 5 day</w:t>
            </w:r>
            <w:r w:rsidR="00B51927">
              <w:rPr>
                <w:rFonts w:cs="Arial"/>
                <w:szCs w:val="24"/>
              </w:rPr>
              <w:t xml:space="preserve"> </w:t>
            </w:r>
            <w:r w:rsidR="001C4A85">
              <w:rPr>
                <w:rFonts w:cs="Arial"/>
                <w:szCs w:val="24"/>
              </w:rPr>
              <w:t>(Under 18)</w:t>
            </w:r>
          </w:p>
        </w:tc>
        <w:tc>
          <w:tcPr>
            <w:tcW w:w="2694" w:type="dxa"/>
          </w:tcPr>
          <w:p w:rsidR="00C65861" w:rsidP="7351F744" w:rsidRDefault="58D9E64E" w14:paraId="596DB23B" w14:textId="07DB59C7">
            <w:pPr>
              <w:pStyle w:val="Subtitle"/>
              <w:rPr>
                <w:rFonts w:cs="Arial"/>
              </w:rPr>
            </w:pPr>
            <w:r w:rsidRPr="7351F744">
              <w:rPr>
                <w:rFonts w:cs="Arial"/>
              </w:rPr>
              <w:t>£4,672</w:t>
            </w:r>
            <w:r w:rsidRPr="7351F744" w:rsidR="2F7BC34B">
              <w:rPr>
                <w:rFonts w:cs="Arial"/>
              </w:rPr>
              <w:t xml:space="preserve"> </w:t>
            </w:r>
          </w:p>
        </w:tc>
        <w:tc>
          <w:tcPr>
            <w:tcW w:w="3404" w:type="dxa"/>
          </w:tcPr>
          <w:p w:rsidR="00C65861" w:rsidP="7351F744" w:rsidRDefault="415C82BB" w14:paraId="605B5D5E" w14:textId="558F4826">
            <w:pPr>
              <w:pStyle w:val="Subtitle"/>
              <w:rPr>
                <w:rFonts w:cs="Arial"/>
              </w:rPr>
            </w:pPr>
            <w:r w:rsidRPr="7351F744">
              <w:rPr>
                <w:rFonts w:cs="Arial"/>
              </w:rPr>
              <w:t>£2</w:t>
            </w:r>
            <w:r w:rsidRPr="7351F744" w:rsidR="4A13A9BE">
              <w:rPr>
                <w:rFonts w:cs="Arial"/>
              </w:rPr>
              <w:t>,803</w:t>
            </w:r>
            <w:r w:rsidRPr="7351F744" w:rsidR="6AD2BA65">
              <w:rPr>
                <w:rFonts w:cs="Arial"/>
              </w:rPr>
              <w:t xml:space="preserve"> </w:t>
            </w:r>
          </w:p>
        </w:tc>
      </w:tr>
      <w:tr w:rsidR="00B51927" w:rsidTr="00DF606D" w14:paraId="4A12B596" w14:textId="77777777">
        <w:trPr>
          <w:trHeight w:val="460"/>
        </w:trPr>
        <w:tc>
          <w:tcPr>
            <w:tcW w:w="3397" w:type="dxa"/>
          </w:tcPr>
          <w:p w:rsidR="00B51927" w:rsidP="000E0C94" w:rsidRDefault="00D45C86" w14:paraId="29B3266A" w14:textId="42623269">
            <w:pPr>
              <w:pStyle w:val="Subtitle"/>
              <w:rPr>
                <w:rFonts w:cs="Arial"/>
                <w:szCs w:val="24"/>
              </w:rPr>
            </w:pPr>
            <w:r>
              <w:rPr>
                <w:rFonts w:cs="Arial"/>
                <w:szCs w:val="24"/>
              </w:rPr>
              <w:t xml:space="preserve">Residential 5 day </w:t>
            </w:r>
            <w:r w:rsidR="001C4A85">
              <w:rPr>
                <w:rFonts w:cs="Arial"/>
                <w:szCs w:val="24"/>
              </w:rPr>
              <w:t xml:space="preserve">(Over </w:t>
            </w:r>
            <w:r>
              <w:rPr>
                <w:rFonts w:cs="Arial"/>
                <w:szCs w:val="24"/>
              </w:rPr>
              <w:t>18</w:t>
            </w:r>
            <w:r w:rsidR="001C4A85">
              <w:rPr>
                <w:rFonts w:cs="Arial"/>
                <w:szCs w:val="24"/>
              </w:rPr>
              <w:t>)</w:t>
            </w:r>
          </w:p>
        </w:tc>
        <w:tc>
          <w:tcPr>
            <w:tcW w:w="2694" w:type="dxa"/>
          </w:tcPr>
          <w:p w:rsidR="00B51927" w:rsidP="7351F744" w:rsidRDefault="58D9E64E" w14:paraId="58D57A03" w14:textId="71318B75">
            <w:pPr>
              <w:pStyle w:val="Subtitle"/>
              <w:rPr>
                <w:rFonts w:cs="Arial"/>
              </w:rPr>
            </w:pPr>
            <w:r w:rsidRPr="7351F744">
              <w:rPr>
                <w:rFonts w:cs="Arial"/>
              </w:rPr>
              <w:t>£3,651</w:t>
            </w:r>
          </w:p>
        </w:tc>
        <w:tc>
          <w:tcPr>
            <w:tcW w:w="3404" w:type="dxa"/>
          </w:tcPr>
          <w:p w:rsidR="00B51927" w:rsidP="7351F744" w:rsidRDefault="4A13A9BE" w14:paraId="10B6A633" w14:textId="531F6250">
            <w:pPr>
              <w:pStyle w:val="Subtitle"/>
              <w:rPr>
                <w:rFonts w:cs="Arial"/>
              </w:rPr>
            </w:pPr>
            <w:r w:rsidRPr="7351F744">
              <w:rPr>
                <w:rFonts w:cs="Arial"/>
              </w:rPr>
              <w:t>£2,190</w:t>
            </w:r>
            <w:r w:rsidRPr="7351F744" w:rsidR="69ADD994">
              <w:rPr>
                <w:rFonts w:cs="Arial"/>
              </w:rPr>
              <w:t xml:space="preserve"> </w:t>
            </w:r>
          </w:p>
        </w:tc>
      </w:tr>
      <w:tr w:rsidR="009A4AEA" w:rsidTr="00DF606D" w14:paraId="73392902" w14:textId="77777777">
        <w:trPr>
          <w:trHeight w:val="460"/>
        </w:trPr>
        <w:tc>
          <w:tcPr>
            <w:tcW w:w="3397" w:type="dxa"/>
          </w:tcPr>
          <w:p w:rsidR="009A4AEA" w:rsidP="009A4AEA" w:rsidRDefault="009A4AEA" w14:paraId="47F252D7" w14:textId="22599196">
            <w:pPr>
              <w:pStyle w:val="Subtitle"/>
              <w:rPr>
                <w:rFonts w:cs="Arial"/>
                <w:szCs w:val="24"/>
              </w:rPr>
            </w:pPr>
            <w:r>
              <w:rPr>
                <w:rFonts w:cs="Arial"/>
                <w:szCs w:val="24"/>
              </w:rPr>
              <w:t>Residential 7 day (Under 18)</w:t>
            </w:r>
          </w:p>
        </w:tc>
        <w:tc>
          <w:tcPr>
            <w:tcW w:w="2694" w:type="dxa"/>
          </w:tcPr>
          <w:p w:rsidR="009A4AEA" w:rsidP="7351F744" w:rsidRDefault="454904E1" w14:paraId="3660E623" w14:textId="716E13A8">
            <w:pPr>
              <w:pStyle w:val="Subtitle"/>
              <w:rPr>
                <w:rFonts w:cs="Arial"/>
              </w:rPr>
            </w:pPr>
            <w:r w:rsidRPr="7351F744">
              <w:rPr>
                <w:rFonts w:cs="Arial"/>
              </w:rPr>
              <w:t>£6,542</w:t>
            </w:r>
            <w:r w:rsidRPr="7351F744" w:rsidR="23E6EB2F">
              <w:rPr>
                <w:rFonts w:cs="Arial"/>
              </w:rPr>
              <w:t xml:space="preserve"> </w:t>
            </w:r>
          </w:p>
        </w:tc>
        <w:tc>
          <w:tcPr>
            <w:tcW w:w="3404" w:type="dxa"/>
          </w:tcPr>
          <w:p w:rsidR="009A4AEA" w:rsidP="009A4AEA" w:rsidRDefault="009A4AEA" w14:paraId="3E6992FF" w14:textId="0E5BFEF1">
            <w:pPr>
              <w:pStyle w:val="Subtitle"/>
              <w:rPr>
                <w:rFonts w:cs="Arial"/>
                <w:szCs w:val="24"/>
              </w:rPr>
            </w:pPr>
            <w:r>
              <w:rPr>
                <w:rFonts w:cs="Arial"/>
                <w:szCs w:val="24"/>
              </w:rPr>
              <w:t>£3,952</w:t>
            </w:r>
          </w:p>
        </w:tc>
      </w:tr>
      <w:tr w:rsidR="009A4AEA" w:rsidTr="00DF606D" w14:paraId="489CED37" w14:textId="77777777">
        <w:trPr>
          <w:trHeight w:val="460"/>
        </w:trPr>
        <w:tc>
          <w:tcPr>
            <w:tcW w:w="3397" w:type="dxa"/>
          </w:tcPr>
          <w:p w:rsidR="009A4AEA" w:rsidP="009A4AEA" w:rsidRDefault="009A4AEA" w14:paraId="57DB6441" w14:textId="642018A1">
            <w:pPr>
              <w:pStyle w:val="Subtitle"/>
              <w:rPr>
                <w:rFonts w:cs="Arial"/>
                <w:szCs w:val="24"/>
              </w:rPr>
            </w:pPr>
            <w:r>
              <w:rPr>
                <w:rFonts w:cs="Arial"/>
                <w:szCs w:val="24"/>
              </w:rPr>
              <w:t>Residential 7 day (Over 18)</w:t>
            </w:r>
          </w:p>
        </w:tc>
        <w:tc>
          <w:tcPr>
            <w:tcW w:w="2694" w:type="dxa"/>
          </w:tcPr>
          <w:p w:rsidR="009A4AEA" w:rsidP="009A4AEA" w:rsidRDefault="007374D5" w14:paraId="16A1E888" w14:textId="6C93CD22">
            <w:pPr>
              <w:pStyle w:val="Subtitle"/>
              <w:rPr>
                <w:rFonts w:cs="Arial"/>
                <w:szCs w:val="24"/>
              </w:rPr>
            </w:pPr>
            <w:r>
              <w:rPr>
                <w:rFonts w:cs="Arial"/>
                <w:szCs w:val="24"/>
              </w:rPr>
              <w:t>£5,112</w:t>
            </w:r>
          </w:p>
        </w:tc>
        <w:tc>
          <w:tcPr>
            <w:tcW w:w="3404" w:type="dxa"/>
          </w:tcPr>
          <w:p w:rsidR="009A4AEA" w:rsidP="009A4AEA" w:rsidRDefault="00915911" w14:paraId="5C6277DB" w14:textId="7AE7453C">
            <w:pPr>
              <w:pStyle w:val="Subtitle"/>
              <w:rPr>
                <w:rFonts w:cs="Arial"/>
                <w:szCs w:val="24"/>
              </w:rPr>
            </w:pPr>
            <w:r>
              <w:rPr>
                <w:rFonts w:cs="Arial"/>
                <w:szCs w:val="24"/>
              </w:rPr>
              <w:t>£3,067</w:t>
            </w:r>
          </w:p>
        </w:tc>
      </w:tr>
      <w:tr w:rsidR="009A4AEA" w:rsidTr="00DF606D" w14:paraId="2DC017C2" w14:textId="77777777">
        <w:trPr>
          <w:trHeight w:val="460"/>
        </w:trPr>
        <w:tc>
          <w:tcPr>
            <w:tcW w:w="3397" w:type="dxa"/>
          </w:tcPr>
          <w:p w:rsidR="009A4AEA" w:rsidP="009A4AEA" w:rsidRDefault="009A4AEA" w14:paraId="72E732E6" w14:textId="167D8236">
            <w:pPr>
              <w:pStyle w:val="Subtitle"/>
              <w:rPr>
                <w:rFonts w:cs="Arial"/>
                <w:szCs w:val="24"/>
              </w:rPr>
            </w:pPr>
            <w:r>
              <w:rPr>
                <w:rFonts w:cs="Arial"/>
                <w:szCs w:val="24"/>
              </w:rPr>
              <w:t>Tuition</w:t>
            </w:r>
          </w:p>
        </w:tc>
        <w:tc>
          <w:tcPr>
            <w:tcW w:w="2694" w:type="dxa"/>
          </w:tcPr>
          <w:p w:rsidR="009A4AEA" w:rsidP="009A4AEA" w:rsidRDefault="009A4AEA" w14:paraId="2A98A774" w14:textId="221CFCCB">
            <w:pPr>
              <w:pStyle w:val="Subtitle"/>
              <w:rPr>
                <w:rFonts w:cs="Arial"/>
                <w:szCs w:val="24"/>
              </w:rPr>
            </w:pPr>
            <w:r>
              <w:rPr>
                <w:rFonts w:cs="Arial"/>
                <w:szCs w:val="24"/>
              </w:rPr>
              <w:t>£1,000</w:t>
            </w:r>
          </w:p>
        </w:tc>
        <w:tc>
          <w:tcPr>
            <w:tcW w:w="3404" w:type="dxa"/>
          </w:tcPr>
          <w:p w:rsidR="009A4AEA" w:rsidP="009A4AEA" w:rsidRDefault="009A4AEA" w14:paraId="3D5CD765" w14:textId="65D27F86">
            <w:pPr>
              <w:pStyle w:val="Subtitle"/>
              <w:rPr>
                <w:rFonts w:cs="Arial"/>
                <w:szCs w:val="24"/>
              </w:rPr>
            </w:pPr>
            <w:r>
              <w:rPr>
                <w:rFonts w:cs="Arial"/>
                <w:szCs w:val="24"/>
              </w:rPr>
              <w:t>£500</w:t>
            </w:r>
          </w:p>
        </w:tc>
      </w:tr>
    </w:tbl>
    <w:p w:rsidRPr="00D83F15" w:rsidR="000E0C94" w:rsidP="000E0C94" w:rsidRDefault="000E0C94" w14:paraId="296633CD" w14:textId="77777777">
      <w:pPr>
        <w:pStyle w:val="Subtitle"/>
        <w:rPr>
          <w:rFonts w:cs="Arial"/>
          <w:szCs w:val="24"/>
        </w:rPr>
        <w:sectPr w:rsidRPr="00D83F15" w:rsidR="000E0C94" w:rsidSect="000E0C94">
          <w:footerReference w:type="default" r:id="rId18"/>
          <w:pgSz w:w="11906" w:h="16838" w:orient="portrait"/>
          <w:pgMar w:top="1440" w:right="1440" w:bottom="1440" w:left="1440" w:header="708" w:footer="708" w:gutter="0"/>
          <w:cols w:space="708"/>
          <w:docGrid w:linePitch="360"/>
        </w:sectPr>
      </w:pPr>
    </w:p>
    <w:p w:rsidRPr="00D83F15" w:rsidR="000E0C94" w:rsidP="000E0C94" w:rsidRDefault="000E0C94" w14:paraId="50DE0B39" w14:textId="77777777">
      <w:pPr>
        <w:pStyle w:val="Subtitle"/>
        <w:rPr>
          <w:rFonts w:cs="Arial"/>
          <w:szCs w:val="24"/>
        </w:rPr>
      </w:pPr>
      <w:r w:rsidRPr="00D83F15">
        <w:rPr>
          <w:rFonts w:cs="Arial"/>
          <w:noProof/>
          <w:szCs w:val="24"/>
          <w:lang w:eastAsia="en-GB"/>
        </w:rPr>
        <w:drawing>
          <wp:anchor distT="0" distB="0" distL="114300" distR="114300" simplePos="0" relativeHeight="251658241" behindDoc="0" locked="0" layoutInCell="1" allowOverlap="1" wp14:anchorId="6EB48330" wp14:editId="1E19B649">
            <wp:simplePos x="0" y="0"/>
            <wp:positionH relativeFrom="column">
              <wp:posOffset>7432040</wp:posOffset>
            </wp:positionH>
            <wp:positionV relativeFrom="paragraph">
              <wp:posOffset>-250190</wp:posOffset>
            </wp:positionV>
            <wp:extent cx="1474470" cy="539389"/>
            <wp:effectExtent l="0" t="0" r="0" b="0"/>
            <wp:wrapNone/>
            <wp:docPr id="3" name="Picture 3"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icon&#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1474470" cy="539389"/>
                    </a:xfrm>
                    <a:prstGeom prst="rect">
                      <a:avLst/>
                    </a:prstGeom>
                  </pic:spPr>
                </pic:pic>
              </a:graphicData>
            </a:graphic>
            <wp14:sizeRelH relativeFrom="page">
              <wp14:pctWidth>0</wp14:pctWidth>
            </wp14:sizeRelH>
            <wp14:sizeRelV relativeFrom="page">
              <wp14:pctHeight>0</wp14:pctHeight>
            </wp14:sizeRelV>
          </wp:anchor>
        </w:drawing>
      </w:r>
      <w:r w:rsidRPr="00D83F15">
        <w:rPr>
          <w:rFonts w:cs="Arial"/>
          <w:szCs w:val="24"/>
        </w:rPr>
        <w:t>Equality Impact Assessment (EIA)</w:t>
      </w:r>
      <w:r w:rsidRPr="00D83F15">
        <w:rPr>
          <w:rFonts w:cs="Arial"/>
          <w:szCs w:val="24"/>
        </w:rPr>
        <w:br/>
      </w:r>
    </w:p>
    <w:p w:rsidRPr="00D83F15" w:rsidR="000E0C94" w:rsidP="000E0C94" w:rsidRDefault="000E0C94" w14:paraId="71617C0B" w14:textId="77777777">
      <w:pPr>
        <w:rPr>
          <w:rFonts w:ascii="Arial" w:hAnsi="Arial" w:eastAsia="Calibri" w:cs="Arial"/>
          <w:sz w:val="24"/>
          <w:szCs w:val="24"/>
        </w:rPr>
      </w:pPr>
      <w:r w:rsidRPr="00D83F15">
        <w:rPr>
          <w:rFonts w:ascii="Arial" w:hAnsi="Arial" w:eastAsia="Calibri" w:cs="Arial"/>
          <w:sz w:val="24"/>
          <w:szCs w:val="24"/>
        </w:rPr>
        <w:t xml:space="preserve">Please complete both sides of this Equality Impact Assessment and ensure that the latest copy of this is recorded as part </w:t>
      </w:r>
      <w:proofErr w:type="gramStart"/>
      <w:r w:rsidRPr="00D83F15">
        <w:rPr>
          <w:rFonts w:ascii="Arial" w:hAnsi="Arial" w:eastAsia="Calibri" w:cs="Arial"/>
          <w:sz w:val="24"/>
          <w:szCs w:val="24"/>
        </w:rPr>
        <w:t>of  the</w:t>
      </w:r>
      <w:proofErr w:type="gramEnd"/>
      <w:r w:rsidRPr="00D83F15">
        <w:rPr>
          <w:rFonts w:ascii="Arial" w:hAnsi="Arial" w:eastAsia="Calibri" w:cs="Arial"/>
          <w:sz w:val="24"/>
          <w:szCs w:val="24"/>
        </w:rPr>
        <w:t xml:space="preserve"> appendices of the specific policy.</w:t>
      </w:r>
      <w:r w:rsidRPr="00D83F15">
        <w:rPr>
          <w:rFonts w:ascii="Arial" w:hAnsi="Arial" w:eastAsia="Calibri" w:cs="Arial"/>
          <w:sz w:val="24"/>
          <w:szCs w:val="24"/>
        </w:rPr>
        <w:tab/>
      </w:r>
      <w:r w:rsidRPr="00D83F15">
        <w:rPr>
          <w:rFonts w:ascii="Arial" w:hAnsi="Arial" w:eastAsia="Calibri" w:cs="Arial"/>
          <w:sz w:val="24"/>
          <w:szCs w:val="24"/>
        </w:rPr>
        <w:tab/>
      </w:r>
      <w:r w:rsidRPr="00D83F15">
        <w:rPr>
          <w:rFonts w:ascii="Arial" w:hAnsi="Arial" w:eastAsia="Calibri" w:cs="Arial"/>
          <w:sz w:val="24"/>
          <w:szCs w:val="24"/>
        </w:rPr>
        <w:tab/>
      </w:r>
      <w:r w:rsidRPr="00D83F15">
        <w:rPr>
          <w:rFonts w:ascii="Arial" w:hAnsi="Arial" w:eastAsia="Calibri" w:cs="Arial"/>
          <w:sz w:val="24"/>
          <w:szCs w:val="24"/>
        </w:rPr>
        <w:tab/>
      </w:r>
    </w:p>
    <w:tbl>
      <w:tblPr>
        <w:tblW w:w="140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382"/>
        <w:gridCol w:w="8618"/>
      </w:tblGrid>
      <w:tr w:rsidRPr="00D83F15" w:rsidR="000E0C94" w:rsidTr="001A7689" w14:paraId="75BADF82" w14:textId="77777777">
        <w:trPr>
          <w:trHeight w:val="454"/>
        </w:trPr>
        <w:tc>
          <w:tcPr>
            <w:tcW w:w="538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83F15" w:rsidR="000E0C94" w:rsidP="001A7689" w:rsidRDefault="000E0C94" w14:paraId="43E0B93E" w14:textId="77777777">
            <w:pPr>
              <w:spacing w:before="60" w:after="60"/>
              <w:contextualSpacing/>
              <w:rPr>
                <w:rFonts w:ascii="Arial" w:hAnsi="Arial" w:eastAsia="Calibri" w:cs="Arial"/>
                <w:b/>
                <w:sz w:val="24"/>
                <w:szCs w:val="24"/>
              </w:rPr>
            </w:pPr>
            <w:r w:rsidRPr="00D83F15">
              <w:rPr>
                <w:rFonts w:ascii="Arial" w:hAnsi="Arial" w:eastAsia="Calibri" w:cs="Arial"/>
                <w:b/>
                <w:sz w:val="24"/>
                <w:szCs w:val="24"/>
              </w:rPr>
              <w:t>Policy Reference and Name</w:t>
            </w:r>
          </w:p>
        </w:tc>
        <w:tc>
          <w:tcPr>
            <w:tcW w:w="8618"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6415A6" w14:paraId="1F2F541F" w14:textId="2AB74B0B">
            <w:pPr>
              <w:rPr>
                <w:rFonts w:ascii="Arial" w:hAnsi="Arial" w:eastAsia="Calibri" w:cs="Arial"/>
                <w:sz w:val="24"/>
                <w:szCs w:val="24"/>
              </w:rPr>
            </w:pPr>
            <w:r>
              <w:rPr>
                <w:rFonts w:ascii="Arial" w:hAnsi="Arial" w:eastAsia="Calibri" w:cs="Arial"/>
                <w:sz w:val="24"/>
                <w:szCs w:val="24"/>
              </w:rPr>
              <w:t>CE06</w:t>
            </w:r>
            <w:r w:rsidRPr="00D83F15" w:rsidR="000E0C94">
              <w:rPr>
                <w:rFonts w:ascii="Arial" w:hAnsi="Arial" w:eastAsia="Calibri" w:cs="Arial"/>
                <w:sz w:val="24"/>
                <w:szCs w:val="24"/>
              </w:rPr>
              <w:t xml:space="preserve"> Student Bursary Discretionary and Advanced loans bursary funds policy</w:t>
            </w:r>
          </w:p>
        </w:tc>
      </w:tr>
      <w:tr w:rsidRPr="00D83F15" w:rsidR="000E0C94" w:rsidTr="001A7689" w14:paraId="6518AAAA" w14:textId="77777777">
        <w:trPr>
          <w:trHeight w:val="454"/>
        </w:trPr>
        <w:tc>
          <w:tcPr>
            <w:tcW w:w="538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83F15" w:rsidR="000E0C94" w:rsidP="001A7689" w:rsidRDefault="000E0C94" w14:paraId="1D1D6B8D" w14:textId="77777777">
            <w:pPr>
              <w:spacing w:before="60" w:after="60"/>
              <w:contextualSpacing/>
              <w:rPr>
                <w:rFonts w:ascii="Arial" w:hAnsi="Arial" w:eastAsia="Calibri" w:cs="Arial"/>
                <w:b/>
                <w:sz w:val="24"/>
                <w:szCs w:val="24"/>
              </w:rPr>
            </w:pPr>
            <w:r w:rsidRPr="00D83F15">
              <w:rPr>
                <w:rFonts w:ascii="Arial" w:hAnsi="Arial" w:eastAsia="Calibri" w:cs="Arial"/>
                <w:b/>
                <w:sz w:val="24"/>
                <w:szCs w:val="24"/>
              </w:rPr>
              <w:t>Assessment date</w:t>
            </w:r>
          </w:p>
        </w:tc>
        <w:tc>
          <w:tcPr>
            <w:tcW w:w="8618"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0CB3B44D" w14:textId="1D6AE54F">
            <w:pPr>
              <w:rPr>
                <w:rFonts w:ascii="Arial" w:hAnsi="Arial" w:eastAsia="Calibri" w:cs="Arial"/>
                <w:sz w:val="24"/>
                <w:szCs w:val="24"/>
              </w:rPr>
            </w:pPr>
            <w:r w:rsidRPr="370A385B">
              <w:rPr>
                <w:rFonts w:ascii="Arial" w:hAnsi="Arial" w:eastAsia="Calibri" w:cs="Arial"/>
                <w:sz w:val="24"/>
                <w:szCs w:val="24"/>
              </w:rPr>
              <w:t>6</w:t>
            </w:r>
            <w:r w:rsidRPr="00346B29">
              <w:rPr>
                <w:rFonts w:ascii="Arial" w:hAnsi="Arial" w:eastAsia="Calibri" w:cs="Arial"/>
                <w:sz w:val="24"/>
                <w:szCs w:val="24"/>
                <w:vertAlign w:val="superscript"/>
              </w:rPr>
              <w:t>th</w:t>
            </w:r>
            <w:r w:rsidRPr="370A385B">
              <w:rPr>
                <w:rFonts w:ascii="Arial" w:hAnsi="Arial" w:eastAsia="Calibri" w:cs="Arial"/>
                <w:sz w:val="24"/>
                <w:szCs w:val="24"/>
              </w:rPr>
              <w:t xml:space="preserve"> June 202</w:t>
            </w:r>
            <w:r w:rsidR="006415A6">
              <w:rPr>
                <w:rFonts w:ascii="Arial" w:hAnsi="Arial" w:eastAsia="Calibri" w:cs="Arial"/>
                <w:sz w:val="24"/>
                <w:szCs w:val="24"/>
              </w:rPr>
              <w:t>6</w:t>
            </w:r>
          </w:p>
        </w:tc>
      </w:tr>
      <w:tr w:rsidRPr="00D83F15" w:rsidR="000E0C94" w:rsidTr="001A7689" w14:paraId="193DC3CA" w14:textId="77777777">
        <w:trPr>
          <w:trHeight w:val="454"/>
        </w:trPr>
        <w:tc>
          <w:tcPr>
            <w:tcW w:w="538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83F15" w:rsidR="000E0C94" w:rsidP="001A7689" w:rsidRDefault="000E0C94" w14:paraId="7E581A8A" w14:textId="77777777">
            <w:pPr>
              <w:spacing w:before="60" w:after="60"/>
              <w:contextualSpacing/>
              <w:rPr>
                <w:rFonts w:ascii="Arial" w:hAnsi="Arial" w:eastAsia="Calibri" w:cs="Arial"/>
                <w:b/>
                <w:sz w:val="24"/>
                <w:szCs w:val="24"/>
              </w:rPr>
            </w:pPr>
            <w:r w:rsidRPr="00D83F15">
              <w:rPr>
                <w:rFonts w:ascii="Arial" w:hAnsi="Arial" w:eastAsia="Calibri" w:cs="Arial"/>
                <w:b/>
                <w:sz w:val="24"/>
                <w:szCs w:val="24"/>
              </w:rPr>
              <w:t>Completed by</w:t>
            </w:r>
          </w:p>
        </w:tc>
        <w:tc>
          <w:tcPr>
            <w:tcW w:w="8618"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6415A6" w14:paraId="14FF17B9" w14:textId="5A6F1D6F">
            <w:pPr>
              <w:rPr>
                <w:rFonts w:ascii="Arial" w:hAnsi="Arial" w:eastAsia="Calibri" w:cs="Arial"/>
                <w:sz w:val="24"/>
                <w:szCs w:val="24"/>
              </w:rPr>
            </w:pPr>
            <w:r>
              <w:rPr>
                <w:rFonts w:ascii="Arial" w:hAnsi="Arial" w:cs="Arial"/>
              </w:rPr>
              <w:t>SSM</w:t>
            </w:r>
          </w:p>
        </w:tc>
      </w:tr>
      <w:tr w:rsidRPr="00D83F15" w:rsidR="000E0C94" w:rsidTr="001A7689" w14:paraId="361F8F8D" w14:textId="77777777">
        <w:trPr>
          <w:trHeight w:val="454"/>
        </w:trPr>
        <w:tc>
          <w:tcPr>
            <w:tcW w:w="538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83F15" w:rsidR="000E0C94" w:rsidP="001A7689" w:rsidRDefault="000E0C94" w14:paraId="718CDCF8" w14:textId="77777777">
            <w:pPr>
              <w:spacing w:before="60" w:after="60"/>
              <w:contextualSpacing/>
              <w:rPr>
                <w:rFonts w:ascii="Arial" w:hAnsi="Arial" w:eastAsia="Calibri" w:cs="Arial"/>
                <w:b/>
                <w:sz w:val="24"/>
                <w:szCs w:val="24"/>
              </w:rPr>
            </w:pPr>
            <w:r w:rsidRPr="00D83F15">
              <w:rPr>
                <w:rFonts w:ascii="Arial" w:hAnsi="Arial" w:eastAsia="Calibri" w:cs="Arial"/>
                <w:b/>
                <w:sz w:val="24"/>
                <w:szCs w:val="24"/>
              </w:rPr>
              <w:t>What are the aims of the policy?</w:t>
            </w:r>
          </w:p>
        </w:tc>
        <w:tc>
          <w:tcPr>
            <w:tcW w:w="8618"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440605F6" w14:textId="77777777">
            <w:pPr>
              <w:rPr>
                <w:rFonts w:ascii="Arial" w:hAnsi="Arial" w:eastAsia="Calibri" w:cs="Arial"/>
                <w:sz w:val="24"/>
                <w:szCs w:val="24"/>
              </w:rPr>
            </w:pPr>
            <w:r w:rsidRPr="00D83F15">
              <w:rPr>
                <w:rFonts w:ascii="Arial" w:hAnsi="Arial" w:eastAsia="Calibri" w:cs="Arial"/>
                <w:sz w:val="24"/>
                <w:szCs w:val="24"/>
              </w:rPr>
              <w:t>To provide a consistent, fair and equitable framework for the delivery of available funds</w:t>
            </w:r>
          </w:p>
        </w:tc>
      </w:tr>
      <w:tr w:rsidRPr="00D83F15" w:rsidR="000E0C94" w:rsidTr="001A7689" w14:paraId="0A1A0096" w14:textId="77777777">
        <w:trPr>
          <w:trHeight w:val="454"/>
        </w:trPr>
        <w:tc>
          <w:tcPr>
            <w:tcW w:w="538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83F15" w:rsidR="000E0C94" w:rsidP="001A7689" w:rsidRDefault="000E0C94" w14:paraId="73D2DE40" w14:textId="77777777">
            <w:pPr>
              <w:spacing w:before="60" w:after="60"/>
              <w:contextualSpacing/>
              <w:rPr>
                <w:rFonts w:ascii="Arial" w:hAnsi="Arial" w:eastAsia="Calibri" w:cs="Arial"/>
                <w:b/>
                <w:sz w:val="24"/>
                <w:szCs w:val="24"/>
              </w:rPr>
            </w:pPr>
            <w:r w:rsidRPr="00D83F15">
              <w:rPr>
                <w:rFonts w:ascii="Arial" w:hAnsi="Arial" w:eastAsia="Calibri" w:cs="Arial"/>
                <w:b/>
                <w:sz w:val="24"/>
                <w:szCs w:val="24"/>
              </w:rPr>
              <w:t xml:space="preserve">Who does the policy affect? </w:t>
            </w:r>
          </w:p>
        </w:tc>
        <w:tc>
          <w:tcPr>
            <w:tcW w:w="8618"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7BA528C5" w14:textId="77777777">
            <w:pPr>
              <w:contextualSpacing/>
              <w:rPr>
                <w:rFonts w:ascii="Arial" w:hAnsi="Arial" w:eastAsia="Calibri" w:cs="Arial"/>
                <w:sz w:val="24"/>
                <w:szCs w:val="24"/>
              </w:rPr>
            </w:pPr>
            <w:r w:rsidRPr="00D83F15">
              <w:rPr>
                <w:rFonts w:ascii="Arial" w:hAnsi="Arial" w:eastAsia="Calibri" w:cs="Arial"/>
                <w:sz w:val="24"/>
                <w:szCs w:val="24"/>
              </w:rPr>
              <w:t>All students</w:t>
            </w:r>
          </w:p>
        </w:tc>
      </w:tr>
      <w:tr w:rsidRPr="00D83F15" w:rsidR="000E0C94" w:rsidTr="001A7689" w14:paraId="229FAEA7" w14:textId="77777777">
        <w:trPr>
          <w:trHeight w:val="454"/>
        </w:trPr>
        <w:tc>
          <w:tcPr>
            <w:tcW w:w="538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83F15" w:rsidR="000E0C94" w:rsidP="001A7689" w:rsidRDefault="000E0C94" w14:paraId="22952714" w14:textId="77777777">
            <w:pPr>
              <w:spacing w:before="60" w:after="60"/>
              <w:contextualSpacing/>
              <w:rPr>
                <w:rFonts w:ascii="Arial" w:hAnsi="Arial" w:eastAsia="Calibri" w:cs="Arial"/>
                <w:b/>
                <w:sz w:val="24"/>
                <w:szCs w:val="24"/>
              </w:rPr>
            </w:pPr>
            <w:r w:rsidRPr="00D83F15">
              <w:rPr>
                <w:rFonts w:ascii="Arial" w:hAnsi="Arial" w:eastAsia="Calibri" w:cs="Arial"/>
                <w:b/>
                <w:sz w:val="24"/>
                <w:szCs w:val="24"/>
              </w:rPr>
              <w:t>Who is involved in implementing the policy?</w:t>
            </w:r>
          </w:p>
        </w:tc>
        <w:tc>
          <w:tcPr>
            <w:tcW w:w="8618"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FF7C87" w14:paraId="4F08E0AA" w14:textId="0009CC07">
            <w:pPr>
              <w:contextualSpacing/>
              <w:rPr>
                <w:rFonts w:ascii="Arial" w:hAnsi="Arial" w:eastAsia="Calibri" w:cs="Arial"/>
                <w:sz w:val="24"/>
                <w:szCs w:val="24"/>
              </w:rPr>
            </w:pPr>
            <w:r>
              <w:rPr>
                <w:rFonts w:ascii="Arial" w:hAnsi="Arial" w:cs="Arial"/>
              </w:rPr>
              <w:t>SSM/</w:t>
            </w:r>
            <w:r w:rsidRPr="524AFEAD" w:rsidR="000E0C94">
              <w:rPr>
                <w:rFonts w:ascii="Arial" w:hAnsi="Arial" w:cs="Arial"/>
              </w:rPr>
              <w:t>EDCE</w:t>
            </w:r>
            <w:r w:rsidRPr="524AFEAD" w:rsidR="000E0C94">
              <w:rPr>
                <w:rFonts w:ascii="Arial" w:hAnsi="Arial" w:eastAsia="Calibri" w:cs="Arial"/>
                <w:sz w:val="24"/>
                <w:szCs w:val="24"/>
              </w:rPr>
              <w:t xml:space="preserve"> /SSTL/Bursary </w:t>
            </w:r>
            <w:r w:rsidR="00790C66">
              <w:rPr>
                <w:rFonts w:ascii="Arial" w:hAnsi="Arial" w:eastAsia="Calibri" w:cs="Arial"/>
                <w:sz w:val="24"/>
                <w:szCs w:val="24"/>
              </w:rPr>
              <w:t>Officer</w:t>
            </w:r>
            <w:r w:rsidRPr="524AFEAD" w:rsidR="000E0C94">
              <w:rPr>
                <w:rFonts w:ascii="Arial" w:hAnsi="Arial" w:eastAsia="Calibri" w:cs="Arial"/>
                <w:sz w:val="24"/>
                <w:szCs w:val="24"/>
              </w:rPr>
              <w:t>/ finance dept</w:t>
            </w:r>
          </w:p>
        </w:tc>
      </w:tr>
      <w:tr w:rsidRPr="00D83F15" w:rsidR="000E0C94" w:rsidTr="001A7689" w14:paraId="21099835" w14:textId="77777777">
        <w:trPr>
          <w:trHeight w:val="1134"/>
        </w:trPr>
        <w:tc>
          <w:tcPr>
            <w:tcW w:w="538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83F15" w:rsidR="000E0C94" w:rsidP="001A7689" w:rsidRDefault="000E0C94" w14:paraId="62FC0ECA" w14:textId="77777777">
            <w:pPr>
              <w:spacing w:before="60" w:after="60"/>
              <w:rPr>
                <w:rFonts w:ascii="Arial" w:hAnsi="Arial" w:eastAsia="Calibri" w:cs="Arial"/>
                <w:b/>
                <w:sz w:val="24"/>
                <w:szCs w:val="24"/>
              </w:rPr>
            </w:pPr>
            <w:r w:rsidRPr="00D83F15">
              <w:rPr>
                <w:rFonts w:ascii="Arial" w:hAnsi="Arial" w:eastAsia="Calibri" w:cs="Arial"/>
                <w:b/>
                <w:sz w:val="24"/>
                <w:szCs w:val="24"/>
              </w:rPr>
              <w:t xml:space="preserve">What information is currently available about the impact of this policy and its associated procedures?  </w:t>
            </w:r>
          </w:p>
        </w:tc>
        <w:tc>
          <w:tcPr>
            <w:tcW w:w="8618"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7AD03837" w14:textId="77777777">
            <w:pPr>
              <w:contextualSpacing/>
              <w:rPr>
                <w:rFonts w:ascii="Arial" w:hAnsi="Arial" w:eastAsia="Calibri" w:cs="Arial"/>
                <w:sz w:val="24"/>
                <w:szCs w:val="24"/>
              </w:rPr>
            </w:pPr>
            <w:r w:rsidRPr="00D83F15">
              <w:rPr>
                <w:rFonts w:ascii="Arial" w:hAnsi="Arial" w:eastAsia="Calibri" w:cs="Arial"/>
                <w:sz w:val="24"/>
                <w:szCs w:val="24"/>
              </w:rPr>
              <w:t>Assessment of achievement against non-recipients is provided in the E&amp;D reports.</w:t>
            </w:r>
          </w:p>
        </w:tc>
      </w:tr>
      <w:tr w:rsidRPr="00D83F15" w:rsidR="000E0C94" w:rsidTr="001A7689" w14:paraId="4E7B57FE" w14:textId="77777777">
        <w:trPr>
          <w:trHeight w:val="1134"/>
        </w:trPr>
        <w:tc>
          <w:tcPr>
            <w:tcW w:w="538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83F15" w:rsidR="000E0C94" w:rsidP="001A7689" w:rsidRDefault="000E0C94" w14:paraId="0820F742" w14:textId="77777777">
            <w:pPr>
              <w:spacing w:before="60" w:after="60"/>
              <w:rPr>
                <w:rFonts w:ascii="Arial" w:hAnsi="Arial" w:eastAsia="Calibri" w:cs="Arial"/>
                <w:b/>
                <w:sz w:val="24"/>
                <w:szCs w:val="24"/>
              </w:rPr>
            </w:pPr>
            <w:r w:rsidRPr="00D83F15">
              <w:rPr>
                <w:rFonts w:ascii="Arial" w:hAnsi="Arial" w:eastAsia="Calibri" w:cs="Arial"/>
                <w:b/>
                <w:sz w:val="24"/>
                <w:szCs w:val="24"/>
              </w:rPr>
              <w:t xml:space="preserve">Do you need more information to help you make an assessment about the impact of this policy and its associated procedures? </w:t>
            </w:r>
          </w:p>
        </w:tc>
        <w:tc>
          <w:tcPr>
            <w:tcW w:w="8618"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73BA55D2" w14:textId="77777777">
            <w:pPr>
              <w:contextualSpacing/>
              <w:rPr>
                <w:rFonts w:ascii="Arial" w:hAnsi="Arial" w:eastAsia="Calibri" w:cs="Arial"/>
                <w:sz w:val="24"/>
                <w:szCs w:val="24"/>
              </w:rPr>
            </w:pPr>
            <w:r w:rsidRPr="00D83F15">
              <w:rPr>
                <w:rFonts w:ascii="Arial" w:hAnsi="Arial" w:eastAsia="Calibri" w:cs="Arial"/>
                <w:sz w:val="24"/>
                <w:szCs w:val="24"/>
              </w:rPr>
              <w:t>No</w:t>
            </w:r>
          </w:p>
        </w:tc>
      </w:tr>
      <w:tr w:rsidRPr="00D83F15" w:rsidR="000E0C94" w:rsidTr="001A7689" w14:paraId="13AA90E6" w14:textId="77777777">
        <w:trPr>
          <w:trHeight w:val="1134"/>
        </w:trPr>
        <w:tc>
          <w:tcPr>
            <w:tcW w:w="538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D83F15" w:rsidR="000E0C94" w:rsidP="001A7689" w:rsidRDefault="000E0C94" w14:paraId="6CEB8B1B" w14:textId="77777777">
            <w:pPr>
              <w:spacing w:before="60" w:after="60"/>
              <w:rPr>
                <w:rFonts w:ascii="Arial" w:hAnsi="Arial" w:eastAsia="Calibri" w:cs="Arial"/>
                <w:b/>
                <w:sz w:val="24"/>
                <w:szCs w:val="24"/>
              </w:rPr>
            </w:pPr>
            <w:r w:rsidRPr="00D83F15">
              <w:rPr>
                <w:rFonts w:ascii="Arial" w:hAnsi="Arial" w:eastAsia="Calibri" w:cs="Arial"/>
                <w:b/>
                <w:sz w:val="24"/>
                <w:szCs w:val="24"/>
              </w:rPr>
              <w:t xml:space="preserve">Do you have any examples that show how this policy will have a positive impact on any of the equality characteristics listed in the table below? </w:t>
            </w:r>
          </w:p>
        </w:tc>
        <w:tc>
          <w:tcPr>
            <w:tcW w:w="8618"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234470DD" w14:textId="77777777">
            <w:pPr>
              <w:contextualSpacing/>
              <w:rPr>
                <w:rFonts w:ascii="Arial" w:hAnsi="Arial" w:eastAsia="Calibri" w:cs="Arial"/>
                <w:sz w:val="24"/>
                <w:szCs w:val="24"/>
              </w:rPr>
            </w:pPr>
            <w:r w:rsidRPr="00D83F15">
              <w:rPr>
                <w:rFonts w:ascii="Arial" w:hAnsi="Arial" w:eastAsia="Calibri" w:cs="Arial"/>
                <w:sz w:val="24"/>
                <w:szCs w:val="24"/>
              </w:rPr>
              <w:t>See E&amp;D reports</w:t>
            </w:r>
          </w:p>
        </w:tc>
      </w:tr>
      <w:tr w:rsidRPr="00D83F15" w:rsidR="000E0C94" w:rsidTr="001A7689" w14:paraId="1FD2655F" w14:textId="77777777">
        <w:trPr>
          <w:trHeight w:val="454"/>
        </w:trPr>
        <w:tc>
          <w:tcPr>
            <w:tcW w:w="538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D83F15" w:rsidR="000E0C94" w:rsidP="001A7689" w:rsidRDefault="000E0C94" w14:paraId="11858D64" w14:textId="77777777">
            <w:pPr>
              <w:spacing w:before="60" w:after="60"/>
              <w:contextualSpacing/>
              <w:rPr>
                <w:rFonts w:ascii="Arial" w:hAnsi="Arial" w:eastAsia="Calibri" w:cs="Arial"/>
                <w:b/>
                <w:sz w:val="24"/>
                <w:szCs w:val="24"/>
              </w:rPr>
            </w:pPr>
            <w:r w:rsidRPr="00D83F15">
              <w:rPr>
                <w:rFonts w:ascii="Arial" w:hAnsi="Arial" w:eastAsia="Calibri" w:cs="Arial"/>
                <w:b/>
                <w:sz w:val="24"/>
                <w:szCs w:val="24"/>
              </w:rPr>
              <w:t>Which other policies does this policy link with?</w:t>
            </w:r>
          </w:p>
        </w:tc>
        <w:tc>
          <w:tcPr>
            <w:tcW w:w="8618"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4B8DF3E5" w14:textId="77777777">
            <w:pPr>
              <w:autoSpaceDE w:val="0"/>
              <w:autoSpaceDN w:val="0"/>
              <w:adjustRightInd w:val="0"/>
              <w:rPr>
                <w:rFonts w:ascii="Arial" w:hAnsi="Arial" w:eastAsia="Calibri" w:cs="Arial"/>
                <w:sz w:val="24"/>
                <w:szCs w:val="24"/>
              </w:rPr>
            </w:pPr>
            <w:r w:rsidRPr="00D83F15">
              <w:rPr>
                <w:rFonts w:ascii="Arial" w:hAnsi="Arial" w:eastAsia="Calibri" w:cs="Arial"/>
                <w:sz w:val="24"/>
                <w:szCs w:val="24"/>
              </w:rPr>
              <w:t>None</w:t>
            </w:r>
          </w:p>
        </w:tc>
      </w:tr>
      <w:tr w:rsidRPr="00D83F15" w:rsidR="000E0C94" w:rsidTr="001A7689" w14:paraId="0D96C37E" w14:textId="77777777">
        <w:trPr>
          <w:trHeight w:val="850"/>
        </w:trPr>
        <w:tc>
          <w:tcPr>
            <w:tcW w:w="5382"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hideMark/>
          </w:tcPr>
          <w:p w:rsidRPr="00D83F15" w:rsidR="000E0C94" w:rsidP="001A7689" w:rsidRDefault="000E0C94" w14:paraId="6587A46F" w14:textId="77777777">
            <w:pPr>
              <w:spacing w:before="60" w:after="60"/>
              <w:contextualSpacing/>
              <w:rPr>
                <w:rFonts w:ascii="Arial" w:hAnsi="Arial" w:eastAsia="Calibri" w:cs="Arial"/>
                <w:b/>
                <w:sz w:val="24"/>
                <w:szCs w:val="24"/>
              </w:rPr>
            </w:pPr>
            <w:r w:rsidRPr="00D83F15">
              <w:rPr>
                <w:rFonts w:ascii="Arial" w:hAnsi="Arial" w:eastAsia="Calibri" w:cs="Arial"/>
                <w:b/>
                <w:sz w:val="24"/>
                <w:szCs w:val="24"/>
              </w:rPr>
              <w:t>What consultation has taken place in the development of this policy?</w:t>
            </w:r>
          </w:p>
        </w:tc>
        <w:tc>
          <w:tcPr>
            <w:tcW w:w="8618"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1FBC15A3" w14:textId="77777777">
            <w:pPr>
              <w:contextualSpacing/>
              <w:rPr>
                <w:rFonts w:ascii="Arial" w:hAnsi="Arial" w:eastAsia="Calibri" w:cs="Arial"/>
                <w:sz w:val="24"/>
                <w:szCs w:val="24"/>
              </w:rPr>
            </w:pPr>
            <w:r w:rsidRPr="00D83F15">
              <w:rPr>
                <w:rFonts w:ascii="Arial" w:hAnsi="Arial" w:eastAsia="Calibri" w:cs="Arial"/>
                <w:sz w:val="24"/>
                <w:szCs w:val="24"/>
              </w:rPr>
              <w:t>Staff as above</w:t>
            </w:r>
          </w:p>
        </w:tc>
      </w:tr>
    </w:tbl>
    <w:p w:rsidRPr="00D83F15" w:rsidR="000E0C94" w:rsidP="000E0C94" w:rsidRDefault="000E0C94" w14:paraId="6BD671DE" w14:textId="77777777">
      <w:pPr>
        <w:spacing w:after="0" w:line="240" w:lineRule="auto"/>
        <w:rPr>
          <w:rFonts w:ascii="Arial" w:hAnsi="Arial" w:eastAsia="Calibri" w:cs="Arial"/>
          <w:sz w:val="24"/>
          <w:szCs w:val="24"/>
        </w:rPr>
      </w:pPr>
      <w:r w:rsidRPr="00D83F15">
        <w:rPr>
          <w:rFonts w:ascii="Arial" w:hAnsi="Arial" w:eastAsia="Calibri" w:cs="Arial"/>
          <w:b/>
          <w:sz w:val="24"/>
          <w:szCs w:val="24"/>
        </w:rPr>
        <w:t xml:space="preserve">Use the table below to assess the impact of this policy on each of the listed characteristics. Your decision must be evidence based. </w:t>
      </w:r>
      <w:r w:rsidRPr="00D83F15">
        <w:rPr>
          <w:rFonts w:ascii="Arial" w:hAnsi="Arial" w:eastAsia="Calibri" w:cs="Arial"/>
          <w:sz w:val="24"/>
          <w:szCs w:val="24"/>
        </w:rPr>
        <w:t xml:space="preserve">Sources of evidence might include success rates, achievement gaps, application and enrolment data, student voice, consultation outcomes, recruitment and employment data, customer feedback or complaints, meeting minutes. </w:t>
      </w:r>
    </w:p>
    <w:tbl>
      <w:tblPr>
        <w:tblW w:w="1402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3114"/>
        <w:gridCol w:w="1134"/>
        <w:gridCol w:w="8505"/>
        <w:gridCol w:w="1276"/>
      </w:tblGrid>
      <w:tr w:rsidRPr="00D83F15" w:rsidR="000E0C94" w:rsidTr="001A7689" w14:paraId="03ECBACD" w14:textId="77777777">
        <w:trPr>
          <w:tblHeader/>
        </w:trPr>
        <w:tc>
          <w:tcPr>
            <w:tcW w:w="3114"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D83F15" w:rsidR="000E0C94" w:rsidP="001A7689" w:rsidRDefault="000E0C94" w14:paraId="1CDB3B3A" w14:textId="77777777">
            <w:pPr>
              <w:jc w:val="center"/>
              <w:rPr>
                <w:rFonts w:ascii="Arial" w:hAnsi="Arial" w:eastAsia="Calibri" w:cs="Arial"/>
                <w:b/>
                <w:sz w:val="24"/>
                <w:szCs w:val="24"/>
              </w:rPr>
            </w:pPr>
            <w:r w:rsidRPr="00D83F15">
              <w:rPr>
                <w:rFonts w:ascii="Arial" w:hAnsi="Arial" w:eastAsia="Calibri" w:cs="Arial"/>
                <w:b/>
                <w:sz w:val="24"/>
                <w:szCs w:val="24"/>
              </w:rPr>
              <w:t>Characteristic</w:t>
            </w:r>
          </w:p>
          <w:p w:rsidRPr="00D83F15" w:rsidR="000E0C94" w:rsidP="001A7689" w:rsidRDefault="000E0C94" w14:paraId="217BD100" w14:textId="77777777">
            <w:pPr>
              <w:jc w:val="center"/>
              <w:rPr>
                <w:rFonts w:ascii="Arial" w:hAnsi="Arial" w:eastAsia="Calibri" w:cs="Arial"/>
                <w:b/>
                <w:sz w:val="24"/>
                <w:szCs w:val="24"/>
              </w:rPr>
            </w:pPr>
            <w:r w:rsidRPr="00D83F15">
              <w:rPr>
                <w:rFonts w:ascii="Arial" w:hAnsi="Arial" w:eastAsia="Calibri" w:cs="Arial"/>
                <w:sz w:val="24"/>
                <w:szCs w:val="24"/>
              </w:rPr>
              <w:t>(These characteristics are protected</w:t>
            </w:r>
            <w:r w:rsidRPr="00D83F15">
              <w:rPr>
                <w:rFonts w:ascii="Arial" w:hAnsi="Arial" w:eastAsia="Calibri" w:cs="Arial"/>
                <w:sz w:val="24"/>
                <w:szCs w:val="24"/>
              </w:rPr>
              <w:br/>
            </w:r>
            <w:r w:rsidRPr="00D83F15">
              <w:rPr>
                <w:rFonts w:ascii="Arial" w:hAnsi="Arial" w:eastAsia="Calibri" w:cs="Arial"/>
                <w:sz w:val="24"/>
                <w:szCs w:val="24"/>
              </w:rPr>
              <w:t xml:space="preserve"> under the Equality Act 2010)</w:t>
            </w:r>
          </w:p>
        </w:tc>
        <w:tc>
          <w:tcPr>
            <w:tcW w:w="1134"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Pr="00D83F15" w:rsidR="000E0C94" w:rsidP="001A7689" w:rsidRDefault="000E0C94" w14:paraId="260DB7EE" w14:textId="77777777">
            <w:pPr>
              <w:jc w:val="center"/>
              <w:rPr>
                <w:rFonts w:ascii="Arial" w:hAnsi="Arial" w:eastAsia="Calibri" w:cs="Arial"/>
                <w:b/>
                <w:sz w:val="24"/>
                <w:szCs w:val="24"/>
              </w:rPr>
            </w:pPr>
            <w:r w:rsidRPr="00D83F15">
              <w:rPr>
                <w:rFonts w:ascii="Arial" w:hAnsi="Arial" w:eastAsia="Calibri" w:cs="Arial"/>
                <w:b/>
                <w:sz w:val="24"/>
                <w:szCs w:val="24"/>
              </w:rPr>
              <w:t>Negative impact?</w:t>
            </w:r>
          </w:p>
          <w:p w:rsidRPr="00D83F15" w:rsidR="000E0C94" w:rsidP="001A7689" w:rsidRDefault="000E0C94" w14:paraId="7755F183" w14:textId="77777777">
            <w:pPr>
              <w:jc w:val="center"/>
              <w:rPr>
                <w:rFonts w:ascii="Arial" w:hAnsi="Arial" w:eastAsia="Calibri" w:cs="Arial"/>
                <w:b/>
                <w:sz w:val="24"/>
                <w:szCs w:val="24"/>
              </w:rPr>
            </w:pPr>
            <w:r w:rsidRPr="00D83F15">
              <w:rPr>
                <w:rFonts w:ascii="Arial" w:hAnsi="Arial" w:eastAsia="Calibri" w:cs="Arial"/>
                <w:b/>
                <w:sz w:val="24"/>
                <w:szCs w:val="24"/>
              </w:rPr>
              <w:t>Y / N</w:t>
            </w:r>
          </w:p>
        </w:tc>
        <w:tc>
          <w:tcPr>
            <w:tcW w:w="8505"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D83F15" w:rsidR="000E0C94" w:rsidP="001A7689" w:rsidRDefault="000E0C94" w14:paraId="371F1671" w14:textId="77777777">
            <w:pPr>
              <w:jc w:val="center"/>
              <w:rPr>
                <w:rFonts w:ascii="Arial" w:hAnsi="Arial" w:eastAsia="Calibri" w:cs="Arial"/>
                <w:b/>
                <w:sz w:val="24"/>
                <w:szCs w:val="24"/>
              </w:rPr>
            </w:pPr>
            <w:r w:rsidRPr="00D83F15">
              <w:rPr>
                <w:rFonts w:ascii="Arial" w:hAnsi="Arial" w:eastAsia="Calibri" w:cs="Arial"/>
                <w:b/>
                <w:sz w:val="24"/>
                <w:szCs w:val="24"/>
              </w:rPr>
              <w:t>Evidence to support your impact assessment decision</w:t>
            </w:r>
          </w:p>
        </w:tc>
        <w:tc>
          <w:tcPr>
            <w:tcW w:w="1276"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D83F15" w:rsidR="000E0C94" w:rsidP="001A7689" w:rsidRDefault="000E0C94" w14:paraId="3EACBD73" w14:textId="77777777">
            <w:pPr>
              <w:jc w:val="center"/>
              <w:rPr>
                <w:rFonts w:ascii="Arial" w:hAnsi="Arial" w:eastAsia="Calibri" w:cs="Arial"/>
                <w:b/>
                <w:sz w:val="24"/>
                <w:szCs w:val="24"/>
              </w:rPr>
            </w:pPr>
            <w:r w:rsidRPr="00D83F15">
              <w:rPr>
                <w:rFonts w:ascii="Arial" w:hAnsi="Arial" w:eastAsia="Calibri" w:cs="Arial"/>
                <w:b/>
                <w:sz w:val="24"/>
                <w:szCs w:val="24"/>
              </w:rPr>
              <w:t>Requires further action?   Y/N</w:t>
            </w:r>
          </w:p>
        </w:tc>
      </w:tr>
      <w:tr w:rsidRPr="00D83F15" w:rsidR="000E0C94" w:rsidTr="001A7689" w14:paraId="1C89210D" w14:textId="77777777">
        <w:trPr>
          <w:trHeight w:val="328"/>
        </w:trPr>
        <w:tc>
          <w:tcPr>
            <w:tcW w:w="3114" w:type="dxa"/>
            <w:tcBorders>
              <w:top w:val="single" w:color="auto" w:sz="4" w:space="0"/>
              <w:left w:val="single" w:color="auto" w:sz="4" w:space="0"/>
              <w:bottom w:val="single" w:color="auto" w:sz="4" w:space="0"/>
              <w:right w:val="single" w:color="auto" w:sz="4" w:space="0"/>
            </w:tcBorders>
            <w:vAlign w:val="center"/>
            <w:hideMark/>
          </w:tcPr>
          <w:p w:rsidRPr="00D83F15" w:rsidR="000E0C94" w:rsidP="001A7689" w:rsidRDefault="000E0C94" w14:paraId="2BC6EBAB" w14:textId="77777777">
            <w:pPr>
              <w:spacing w:after="0"/>
              <w:contextualSpacing/>
              <w:rPr>
                <w:rFonts w:ascii="Arial" w:hAnsi="Arial" w:eastAsia="Calibri" w:cs="Arial"/>
                <w:b/>
                <w:sz w:val="24"/>
                <w:szCs w:val="24"/>
              </w:rPr>
            </w:pPr>
            <w:r w:rsidRPr="00D83F15">
              <w:rPr>
                <w:rFonts w:ascii="Arial" w:hAnsi="Arial" w:eastAsia="Calibri" w:cs="Arial"/>
                <w:b/>
                <w:sz w:val="24"/>
                <w:szCs w:val="24"/>
              </w:rPr>
              <w:t>Age</w:t>
            </w:r>
          </w:p>
        </w:tc>
        <w:tc>
          <w:tcPr>
            <w:tcW w:w="1134"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094BC482" w14:textId="77777777">
            <w:pPr>
              <w:spacing w:after="0"/>
              <w:rPr>
                <w:rFonts w:ascii="Arial" w:hAnsi="Arial" w:eastAsia="Calibri" w:cs="Arial"/>
                <w:b/>
                <w:sz w:val="24"/>
                <w:szCs w:val="24"/>
              </w:rPr>
            </w:pPr>
            <w:r w:rsidRPr="00D83F15">
              <w:rPr>
                <w:rFonts w:ascii="Arial" w:hAnsi="Arial" w:eastAsia="Calibri" w:cs="Arial"/>
                <w:b/>
                <w:sz w:val="24"/>
                <w:szCs w:val="24"/>
              </w:rPr>
              <w:t>N</w:t>
            </w:r>
          </w:p>
        </w:tc>
        <w:tc>
          <w:tcPr>
            <w:tcW w:w="8505"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3ABE6A58" w14:textId="77777777">
            <w:pPr>
              <w:spacing w:after="0"/>
              <w:rPr>
                <w:rFonts w:ascii="Arial" w:hAnsi="Arial" w:eastAsia="Calibri" w:cs="Arial"/>
                <w:sz w:val="24"/>
                <w:szCs w:val="24"/>
              </w:rPr>
            </w:pPr>
            <w:r w:rsidRPr="00D83F15">
              <w:rPr>
                <w:rFonts w:ascii="Arial" w:hAnsi="Arial" w:eastAsia="Calibri" w:cs="Arial"/>
                <w:sz w:val="24"/>
                <w:szCs w:val="24"/>
              </w:rPr>
              <w:t>All applicants are treated the same and all awards are consistent to policy</w:t>
            </w:r>
          </w:p>
        </w:tc>
        <w:tc>
          <w:tcPr>
            <w:tcW w:w="1276"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360297DF" w14:textId="77777777">
            <w:pPr>
              <w:spacing w:after="0"/>
              <w:rPr>
                <w:rFonts w:ascii="Arial" w:hAnsi="Arial" w:eastAsia="Calibri" w:cs="Arial"/>
                <w:b/>
                <w:sz w:val="24"/>
                <w:szCs w:val="24"/>
              </w:rPr>
            </w:pPr>
            <w:r w:rsidRPr="00D83F15">
              <w:rPr>
                <w:rFonts w:ascii="Arial" w:hAnsi="Arial" w:eastAsia="Calibri" w:cs="Arial"/>
                <w:b/>
                <w:sz w:val="24"/>
                <w:szCs w:val="24"/>
              </w:rPr>
              <w:t>N</w:t>
            </w:r>
          </w:p>
        </w:tc>
      </w:tr>
      <w:tr w:rsidRPr="00D83F15" w:rsidR="000E0C94" w:rsidTr="001A7689" w14:paraId="0242B855" w14:textId="77777777">
        <w:trPr>
          <w:trHeight w:val="328"/>
        </w:trPr>
        <w:tc>
          <w:tcPr>
            <w:tcW w:w="3114" w:type="dxa"/>
            <w:tcBorders>
              <w:top w:val="single" w:color="auto" w:sz="4" w:space="0"/>
              <w:left w:val="single" w:color="auto" w:sz="4" w:space="0"/>
              <w:bottom w:val="single" w:color="auto" w:sz="4" w:space="0"/>
              <w:right w:val="single" w:color="auto" w:sz="4" w:space="0"/>
            </w:tcBorders>
            <w:vAlign w:val="center"/>
            <w:hideMark/>
          </w:tcPr>
          <w:p w:rsidRPr="00D83F15" w:rsidR="000E0C94" w:rsidP="001A7689" w:rsidRDefault="000E0C94" w14:paraId="53C5BDCC" w14:textId="77777777">
            <w:pPr>
              <w:spacing w:after="0"/>
              <w:contextualSpacing/>
              <w:rPr>
                <w:rFonts w:ascii="Arial" w:hAnsi="Arial" w:eastAsia="Calibri" w:cs="Arial"/>
                <w:b/>
                <w:sz w:val="24"/>
                <w:szCs w:val="24"/>
              </w:rPr>
            </w:pPr>
            <w:r w:rsidRPr="00D83F15">
              <w:rPr>
                <w:rFonts w:ascii="Arial" w:hAnsi="Arial" w:eastAsia="Calibri" w:cs="Arial"/>
                <w:b/>
                <w:sz w:val="24"/>
                <w:szCs w:val="24"/>
              </w:rPr>
              <w:t>Disability</w:t>
            </w:r>
          </w:p>
        </w:tc>
        <w:tc>
          <w:tcPr>
            <w:tcW w:w="1134"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640F1F49" w14:textId="77777777">
            <w:pPr>
              <w:spacing w:after="0"/>
              <w:rPr>
                <w:rFonts w:ascii="Arial" w:hAnsi="Arial" w:eastAsia="Calibri" w:cs="Arial"/>
                <w:b/>
                <w:sz w:val="24"/>
                <w:szCs w:val="24"/>
              </w:rPr>
            </w:pPr>
            <w:r w:rsidRPr="00D83F15">
              <w:rPr>
                <w:rFonts w:ascii="Arial" w:hAnsi="Arial" w:eastAsia="Calibri" w:cs="Arial"/>
                <w:b/>
                <w:sz w:val="24"/>
                <w:szCs w:val="24"/>
              </w:rPr>
              <w:t>N</w:t>
            </w:r>
          </w:p>
        </w:tc>
        <w:tc>
          <w:tcPr>
            <w:tcW w:w="8505"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33302E1A" w14:textId="77777777">
            <w:pPr>
              <w:spacing w:after="0"/>
              <w:rPr>
                <w:rFonts w:ascii="Arial" w:hAnsi="Arial" w:eastAsia="Calibri" w:cs="Arial"/>
                <w:sz w:val="24"/>
                <w:szCs w:val="24"/>
              </w:rPr>
            </w:pPr>
            <w:r w:rsidRPr="00D83F15">
              <w:rPr>
                <w:rFonts w:ascii="Arial" w:hAnsi="Arial" w:eastAsia="Calibri" w:cs="Arial"/>
                <w:sz w:val="24"/>
                <w:szCs w:val="24"/>
              </w:rPr>
              <w:t>All applicants are treated the same and all awards are consistent to policy</w:t>
            </w:r>
          </w:p>
        </w:tc>
        <w:tc>
          <w:tcPr>
            <w:tcW w:w="1276"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5A657B94" w14:textId="77777777">
            <w:pPr>
              <w:spacing w:after="0"/>
              <w:rPr>
                <w:rFonts w:ascii="Arial" w:hAnsi="Arial" w:eastAsia="Calibri" w:cs="Arial"/>
                <w:b/>
                <w:sz w:val="24"/>
                <w:szCs w:val="24"/>
              </w:rPr>
            </w:pPr>
            <w:r w:rsidRPr="00D83F15">
              <w:rPr>
                <w:rFonts w:ascii="Arial" w:hAnsi="Arial" w:eastAsia="Calibri" w:cs="Arial"/>
                <w:b/>
                <w:sz w:val="24"/>
                <w:szCs w:val="24"/>
              </w:rPr>
              <w:t>N</w:t>
            </w:r>
          </w:p>
        </w:tc>
      </w:tr>
      <w:tr w:rsidRPr="00D83F15" w:rsidR="000E0C94" w:rsidTr="001A7689" w14:paraId="2B33D5C9" w14:textId="77777777">
        <w:trPr>
          <w:trHeight w:val="328"/>
        </w:trPr>
        <w:tc>
          <w:tcPr>
            <w:tcW w:w="3114" w:type="dxa"/>
            <w:tcBorders>
              <w:top w:val="single" w:color="auto" w:sz="4" w:space="0"/>
              <w:left w:val="single" w:color="auto" w:sz="4" w:space="0"/>
              <w:bottom w:val="single" w:color="auto" w:sz="4" w:space="0"/>
              <w:right w:val="single" w:color="auto" w:sz="4" w:space="0"/>
            </w:tcBorders>
            <w:vAlign w:val="center"/>
            <w:hideMark/>
          </w:tcPr>
          <w:p w:rsidRPr="00D83F15" w:rsidR="000E0C94" w:rsidP="001A7689" w:rsidRDefault="000E0C94" w14:paraId="54A64701" w14:textId="77777777">
            <w:pPr>
              <w:spacing w:after="0"/>
              <w:contextualSpacing/>
              <w:rPr>
                <w:rFonts w:ascii="Arial" w:hAnsi="Arial" w:eastAsia="Calibri" w:cs="Arial"/>
                <w:b/>
                <w:sz w:val="24"/>
                <w:szCs w:val="24"/>
              </w:rPr>
            </w:pPr>
            <w:r w:rsidRPr="00D83F15">
              <w:rPr>
                <w:rFonts w:ascii="Arial" w:hAnsi="Arial" w:eastAsia="Calibri" w:cs="Arial"/>
                <w:b/>
                <w:sz w:val="24"/>
                <w:szCs w:val="24"/>
              </w:rPr>
              <w:t>Race</w:t>
            </w:r>
          </w:p>
        </w:tc>
        <w:tc>
          <w:tcPr>
            <w:tcW w:w="1134"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09FEDF10" w14:textId="77777777">
            <w:pPr>
              <w:spacing w:after="0"/>
              <w:rPr>
                <w:rFonts w:ascii="Arial" w:hAnsi="Arial" w:eastAsia="Calibri" w:cs="Arial"/>
                <w:b/>
                <w:sz w:val="24"/>
                <w:szCs w:val="24"/>
              </w:rPr>
            </w:pPr>
            <w:r w:rsidRPr="00D83F15">
              <w:rPr>
                <w:rFonts w:ascii="Arial" w:hAnsi="Arial" w:eastAsia="Calibri" w:cs="Arial"/>
                <w:b/>
                <w:sz w:val="24"/>
                <w:szCs w:val="24"/>
              </w:rPr>
              <w:t>N</w:t>
            </w:r>
          </w:p>
        </w:tc>
        <w:tc>
          <w:tcPr>
            <w:tcW w:w="8505"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11C0304C" w14:textId="77777777">
            <w:pPr>
              <w:spacing w:after="0"/>
              <w:rPr>
                <w:rFonts w:ascii="Arial" w:hAnsi="Arial" w:eastAsia="Calibri" w:cs="Arial"/>
                <w:sz w:val="24"/>
                <w:szCs w:val="24"/>
              </w:rPr>
            </w:pPr>
            <w:r w:rsidRPr="00D83F15">
              <w:rPr>
                <w:rFonts w:ascii="Arial" w:hAnsi="Arial" w:eastAsia="Calibri" w:cs="Arial"/>
                <w:sz w:val="24"/>
                <w:szCs w:val="24"/>
              </w:rPr>
              <w:t>All applicants are treated the same and all awards are consistent to policy</w:t>
            </w:r>
          </w:p>
        </w:tc>
        <w:tc>
          <w:tcPr>
            <w:tcW w:w="1276"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15099207" w14:textId="77777777">
            <w:pPr>
              <w:spacing w:after="0"/>
              <w:rPr>
                <w:rFonts w:ascii="Arial" w:hAnsi="Arial" w:eastAsia="Calibri" w:cs="Arial"/>
                <w:b/>
                <w:sz w:val="24"/>
                <w:szCs w:val="24"/>
              </w:rPr>
            </w:pPr>
            <w:r w:rsidRPr="00D83F15">
              <w:rPr>
                <w:rFonts w:ascii="Arial" w:hAnsi="Arial" w:eastAsia="Calibri" w:cs="Arial"/>
                <w:b/>
                <w:sz w:val="24"/>
                <w:szCs w:val="24"/>
              </w:rPr>
              <w:t>N</w:t>
            </w:r>
          </w:p>
        </w:tc>
      </w:tr>
      <w:tr w:rsidRPr="00D83F15" w:rsidR="000E0C94" w:rsidTr="001A7689" w14:paraId="5FC98FD0" w14:textId="77777777">
        <w:trPr>
          <w:trHeight w:val="328"/>
        </w:trPr>
        <w:tc>
          <w:tcPr>
            <w:tcW w:w="3114" w:type="dxa"/>
            <w:tcBorders>
              <w:top w:val="single" w:color="auto" w:sz="4" w:space="0"/>
              <w:left w:val="single" w:color="auto" w:sz="4" w:space="0"/>
              <w:bottom w:val="single" w:color="auto" w:sz="4" w:space="0"/>
              <w:right w:val="single" w:color="auto" w:sz="4" w:space="0"/>
            </w:tcBorders>
            <w:vAlign w:val="center"/>
            <w:hideMark/>
          </w:tcPr>
          <w:p w:rsidRPr="00D83F15" w:rsidR="000E0C94" w:rsidP="001A7689" w:rsidRDefault="000E0C94" w14:paraId="7E9D3F2E" w14:textId="77777777">
            <w:pPr>
              <w:spacing w:after="0"/>
              <w:contextualSpacing/>
              <w:rPr>
                <w:rFonts w:ascii="Arial" w:hAnsi="Arial" w:eastAsia="Calibri" w:cs="Arial"/>
                <w:b/>
                <w:sz w:val="24"/>
                <w:szCs w:val="24"/>
              </w:rPr>
            </w:pPr>
            <w:r w:rsidRPr="00D83F15">
              <w:rPr>
                <w:rFonts w:ascii="Arial" w:hAnsi="Arial" w:eastAsia="Calibri" w:cs="Arial"/>
                <w:b/>
                <w:sz w:val="24"/>
                <w:szCs w:val="24"/>
              </w:rPr>
              <w:t>Gender, inc. re-assignment</w:t>
            </w:r>
          </w:p>
        </w:tc>
        <w:tc>
          <w:tcPr>
            <w:tcW w:w="1134"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718DCCA2" w14:textId="77777777">
            <w:pPr>
              <w:spacing w:after="0"/>
              <w:rPr>
                <w:rFonts w:ascii="Arial" w:hAnsi="Arial" w:eastAsia="Calibri" w:cs="Arial"/>
                <w:b/>
                <w:sz w:val="24"/>
                <w:szCs w:val="24"/>
              </w:rPr>
            </w:pPr>
            <w:r w:rsidRPr="00D83F15">
              <w:rPr>
                <w:rFonts w:ascii="Arial" w:hAnsi="Arial" w:eastAsia="Calibri" w:cs="Arial"/>
                <w:b/>
                <w:sz w:val="24"/>
                <w:szCs w:val="24"/>
              </w:rPr>
              <w:t>N</w:t>
            </w:r>
          </w:p>
        </w:tc>
        <w:tc>
          <w:tcPr>
            <w:tcW w:w="8505"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67F04588" w14:textId="77777777">
            <w:pPr>
              <w:spacing w:after="0"/>
              <w:rPr>
                <w:rFonts w:ascii="Arial" w:hAnsi="Arial" w:eastAsia="Calibri" w:cs="Arial"/>
                <w:sz w:val="24"/>
                <w:szCs w:val="24"/>
              </w:rPr>
            </w:pPr>
            <w:r w:rsidRPr="00D83F15">
              <w:rPr>
                <w:rFonts w:ascii="Arial" w:hAnsi="Arial" w:eastAsia="Calibri" w:cs="Arial"/>
                <w:sz w:val="24"/>
                <w:szCs w:val="24"/>
              </w:rPr>
              <w:t>All applicants are treated the same and all awards are consistent to policy</w:t>
            </w:r>
          </w:p>
        </w:tc>
        <w:tc>
          <w:tcPr>
            <w:tcW w:w="1276"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07A854CA" w14:textId="77777777">
            <w:pPr>
              <w:spacing w:after="0"/>
              <w:rPr>
                <w:rFonts w:ascii="Arial" w:hAnsi="Arial" w:eastAsia="Calibri" w:cs="Arial"/>
                <w:b/>
                <w:sz w:val="24"/>
                <w:szCs w:val="24"/>
              </w:rPr>
            </w:pPr>
            <w:r w:rsidRPr="00D83F15">
              <w:rPr>
                <w:rFonts w:ascii="Arial" w:hAnsi="Arial" w:eastAsia="Calibri" w:cs="Arial"/>
                <w:b/>
                <w:sz w:val="24"/>
                <w:szCs w:val="24"/>
              </w:rPr>
              <w:t>N</w:t>
            </w:r>
          </w:p>
        </w:tc>
      </w:tr>
      <w:tr w:rsidRPr="00D83F15" w:rsidR="000E0C94" w:rsidTr="001A7689" w14:paraId="492E3C01" w14:textId="77777777">
        <w:trPr>
          <w:trHeight w:val="328"/>
        </w:trPr>
        <w:tc>
          <w:tcPr>
            <w:tcW w:w="3114" w:type="dxa"/>
            <w:tcBorders>
              <w:top w:val="single" w:color="auto" w:sz="4" w:space="0"/>
              <w:left w:val="single" w:color="auto" w:sz="4" w:space="0"/>
              <w:bottom w:val="single" w:color="auto" w:sz="4" w:space="0"/>
              <w:right w:val="single" w:color="auto" w:sz="4" w:space="0"/>
            </w:tcBorders>
            <w:vAlign w:val="center"/>
            <w:hideMark/>
          </w:tcPr>
          <w:p w:rsidRPr="00D83F15" w:rsidR="000E0C94" w:rsidP="001A7689" w:rsidRDefault="000E0C94" w14:paraId="529F14E0" w14:textId="77777777">
            <w:pPr>
              <w:spacing w:after="0"/>
              <w:contextualSpacing/>
              <w:rPr>
                <w:rFonts w:ascii="Arial" w:hAnsi="Arial" w:eastAsia="Calibri" w:cs="Arial"/>
                <w:b/>
                <w:sz w:val="24"/>
                <w:szCs w:val="24"/>
              </w:rPr>
            </w:pPr>
            <w:r w:rsidRPr="00D83F15">
              <w:rPr>
                <w:rFonts w:ascii="Arial" w:hAnsi="Arial" w:eastAsia="Calibri" w:cs="Arial"/>
                <w:b/>
                <w:sz w:val="24"/>
                <w:szCs w:val="24"/>
              </w:rPr>
              <w:t>Sexual orientation</w:t>
            </w:r>
          </w:p>
        </w:tc>
        <w:tc>
          <w:tcPr>
            <w:tcW w:w="1134"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3BF0A7F2" w14:textId="77777777">
            <w:pPr>
              <w:spacing w:after="0"/>
              <w:rPr>
                <w:rFonts w:ascii="Arial" w:hAnsi="Arial" w:eastAsia="Calibri" w:cs="Arial"/>
                <w:b/>
                <w:sz w:val="24"/>
                <w:szCs w:val="24"/>
              </w:rPr>
            </w:pPr>
            <w:r w:rsidRPr="00D83F15">
              <w:rPr>
                <w:rFonts w:ascii="Arial" w:hAnsi="Arial" w:eastAsia="Calibri" w:cs="Arial"/>
                <w:b/>
                <w:sz w:val="24"/>
                <w:szCs w:val="24"/>
              </w:rPr>
              <w:t>N</w:t>
            </w:r>
          </w:p>
        </w:tc>
        <w:tc>
          <w:tcPr>
            <w:tcW w:w="8505"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1A67CF33" w14:textId="77777777">
            <w:pPr>
              <w:spacing w:after="0"/>
              <w:rPr>
                <w:rFonts w:ascii="Arial" w:hAnsi="Arial" w:eastAsia="Calibri" w:cs="Arial"/>
                <w:sz w:val="24"/>
                <w:szCs w:val="24"/>
              </w:rPr>
            </w:pPr>
            <w:r w:rsidRPr="00D83F15">
              <w:rPr>
                <w:rFonts w:ascii="Arial" w:hAnsi="Arial" w:eastAsia="Calibri" w:cs="Arial"/>
                <w:sz w:val="24"/>
                <w:szCs w:val="24"/>
              </w:rPr>
              <w:t>All applicants are treated the same and all awards are consistent to policy</w:t>
            </w:r>
          </w:p>
        </w:tc>
        <w:tc>
          <w:tcPr>
            <w:tcW w:w="1276"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1B849AAA" w14:textId="77777777">
            <w:pPr>
              <w:spacing w:after="0"/>
              <w:rPr>
                <w:rFonts w:ascii="Arial" w:hAnsi="Arial" w:eastAsia="Calibri" w:cs="Arial"/>
                <w:b/>
                <w:sz w:val="24"/>
                <w:szCs w:val="24"/>
              </w:rPr>
            </w:pPr>
            <w:r w:rsidRPr="00D83F15">
              <w:rPr>
                <w:rFonts w:ascii="Arial" w:hAnsi="Arial" w:eastAsia="Calibri" w:cs="Arial"/>
                <w:b/>
                <w:sz w:val="24"/>
                <w:szCs w:val="24"/>
              </w:rPr>
              <w:t>N</w:t>
            </w:r>
          </w:p>
        </w:tc>
      </w:tr>
      <w:tr w:rsidRPr="00D83F15" w:rsidR="000E0C94" w:rsidTr="001A7689" w14:paraId="0C2B4BA1" w14:textId="77777777">
        <w:trPr>
          <w:trHeight w:val="328"/>
        </w:trPr>
        <w:tc>
          <w:tcPr>
            <w:tcW w:w="3114" w:type="dxa"/>
            <w:tcBorders>
              <w:top w:val="single" w:color="auto" w:sz="4" w:space="0"/>
              <w:left w:val="single" w:color="auto" w:sz="4" w:space="0"/>
              <w:bottom w:val="single" w:color="auto" w:sz="4" w:space="0"/>
              <w:right w:val="single" w:color="auto" w:sz="4" w:space="0"/>
            </w:tcBorders>
            <w:vAlign w:val="center"/>
            <w:hideMark/>
          </w:tcPr>
          <w:p w:rsidRPr="00D83F15" w:rsidR="000E0C94" w:rsidP="001A7689" w:rsidRDefault="000E0C94" w14:paraId="0DC0E0D0" w14:textId="77777777">
            <w:pPr>
              <w:spacing w:after="0"/>
              <w:contextualSpacing/>
              <w:rPr>
                <w:rFonts w:ascii="Arial" w:hAnsi="Arial" w:eastAsia="Calibri" w:cs="Arial"/>
                <w:b/>
                <w:sz w:val="24"/>
                <w:szCs w:val="24"/>
              </w:rPr>
            </w:pPr>
            <w:r w:rsidRPr="00D83F15">
              <w:rPr>
                <w:rFonts w:ascii="Arial" w:hAnsi="Arial" w:eastAsia="Calibri" w:cs="Arial"/>
                <w:b/>
                <w:sz w:val="24"/>
                <w:szCs w:val="24"/>
              </w:rPr>
              <w:t>Religion / belief</w:t>
            </w:r>
          </w:p>
        </w:tc>
        <w:tc>
          <w:tcPr>
            <w:tcW w:w="1134"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3B7D3500" w14:textId="77777777">
            <w:pPr>
              <w:spacing w:after="0"/>
              <w:rPr>
                <w:rFonts w:ascii="Arial" w:hAnsi="Arial" w:eastAsia="Calibri" w:cs="Arial"/>
                <w:b/>
                <w:sz w:val="24"/>
                <w:szCs w:val="24"/>
              </w:rPr>
            </w:pPr>
            <w:r w:rsidRPr="00D83F15">
              <w:rPr>
                <w:rFonts w:ascii="Arial" w:hAnsi="Arial" w:eastAsia="Calibri" w:cs="Arial"/>
                <w:b/>
                <w:sz w:val="24"/>
                <w:szCs w:val="24"/>
              </w:rPr>
              <w:t>N</w:t>
            </w:r>
          </w:p>
        </w:tc>
        <w:tc>
          <w:tcPr>
            <w:tcW w:w="8505"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4D6705A2" w14:textId="77777777">
            <w:pPr>
              <w:spacing w:after="0"/>
              <w:rPr>
                <w:rFonts w:ascii="Arial" w:hAnsi="Arial" w:eastAsia="Calibri" w:cs="Arial"/>
                <w:sz w:val="24"/>
                <w:szCs w:val="24"/>
              </w:rPr>
            </w:pPr>
            <w:r w:rsidRPr="00D83F15">
              <w:rPr>
                <w:rFonts w:ascii="Arial" w:hAnsi="Arial" w:eastAsia="Calibri" w:cs="Arial"/>
                <w:sz w:val="24"/>
                <w:szCs w:val="24"/>
              </w:rPr>
              <w:t>All applicants are treated the same and all awards are consistent to policy</w:t>
            </w:r>
          </w:p>
        </w:tc>
        <w:tc>
          <w:tcPr>
            <w:tcW w:w="1276"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04500061" w14:textId="77777777">
            <w:pPr>
              <w:spacing w:after="0"/>
              <w:rPr>
                <w:rFonts w:ascii="Arial" w:hAnsi="Arial" w:eastAsia="Calibri" w:cs="Arial"/>
                <w:b/>
                <w:sz w:val="24"/>
                <w:szCs w:val="24"/>
              </w:rPr>
            </w:pPr>
            <w:r w:rsidRPr="00D83F15">
              <w:rPr>
                <w:rFonts w:ascii="Arial" w:hAnsi="Arial" w:eastAsia="Calibri" w:cs="Arial"/>
                <w:b/>
                <w:sz w:val="24"/>
                <w:szCs w:val="24"/>
              </w:rPr>
              <w:t>N</w:t>
            </w:r>
          </w:p>
        </w:tc>
      </w:tr>
      <w:tr w:rsidRPr="00D83F15" w:rsidR="000E0C94" w:rsidTr="001A7689" w14:paraId="64D990CD" w14:textId="77777777">
        <w:trPr>
          <w:trHeight w:val="328"/>
        </w:trPr>
        <w:tc>
          <w:tcPr>
            <w:tcW w:w="3114" w:type="dxa"/>
            <w:tcBorders>
              <w:top w:val="single" w:color="auto" w:sz="4" w:space="0"/>
              <w:left w:val="single" w:color="auto" w:sz="4" w:space="0"/>
              <w:bottom w:val="single" w:color="auto" w:sz="4" w:space="0"/>
              <w:right w:val="single" w:color="auto" w:sz="4" w:space="0"/>
            </w:tcBorders>
            <w:vAlign w:val="center"/>
            <w:hideMark/>
          </w:tcPr>
          <w:p w:rsidRPr="00D83F15" w:rsidR="000E0C94" w:rsidP="001A7689" w:rsidRDefault="000E0C94" w14:paraId="7401106A" w14:textId="77777777">
            <w:pPr>
              <w:spacing w:after="0"/>
              <w:contextualSpacing/>
              <w:rPr>
                <w:rFonts w:ascii="Arial" w:hAnsi="Arial" w:eastAsia="Calibri" w:cs="Arial"/>
                <w:b/>
                <w:sz w:val="24"/>
                <w:szCs w:val="24"/>
              </w:rPr>
            </w:pPr>
            <w:r w:rsidRPr="00D83F15">
              <w:rPr>
                <w:rFonts w:ascii="Arial" w:hAnsi="Arial" w:eastAsia="Calibri" w:cs="Arial"/>
                <w:b/>
                <w:sz w:val="24"/>
                <w:szCs w:val="24"/>
              </w:rPr>
              <w:t>Pregnancy / maternity</w:t>
            </w:r>
          </w:p>
        </w:tc>
        <w:tc>
          <w:tcPr>
            <w:tcW w:w="1134"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67DFA3CC" w14:textId="77777777">
            <w:pPr>
              <w:spacing w:after="0"/>
              <w:rPr>
                <w:rFonts w:ascii="Arial" w:hAnsi="Arial" w:eastAsia="Calibri" w:cs="Arial"/>
                <w:b/>
                <w:sz w:val="24"/>
                <w:szCs w:val="24"/>
              </w:rPr>
            </w:pPr>
            <w:r w:rsidRPr="00D83F15">
              <w:rPr>
                <w:rFonts w:ascii="Arial" w:hAnsi="Arial" w:eastAsia="Calibri" w:cs="Arial"/>
                <w:b/>
                <w:sz w:val="24"/>
                <w:szCs w:val="24"/>
              </w:rPr>
              <w:t>N</w:t>
            </w:r>
          </w:p>
        </w:tc>
        <w:tc>
          <w:tcPr>
            <w:tcW w:w="8505"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099BBB87" w14:textId="77777777">
            <w:pPr>
              <w:spacing w:after="0"/>
              <w:rPr>
                <w:rFonts w:ascii="Arial" w:hAnsi="Arial" w:eastAsia="Calibri" w:cs="Arial"/>
                <w:sz w:val="24"/>
                <w:szCs w:val="24"/>
              </w:rPr>
            </w:pPr>
            <w:r w:rsidRPr="00D83F15">
              <w:rPr>
                <w:rFonts w:ascii="Arial" w:hAnsi="Arial" w:eastAsia="Calibri" w:cs="Arial"/>
                <w:sz w:val="24"/>
                <w:szCs w:val="24"/>
              </w:rPr>
              <w:t>All applicants are treated the same and all awards are consistent to policy</w:t>
            </w:r>
          </w:p>
        </w:tc>
        <w:tc>
          <w:tcPr>
            <w:tcW w:w="1276"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3675EB88" w14:textId="77777777">
            <w:pPr>
              <w:spacing w:after="0"/>
              <w:rPr>
                <w:rFonts w:ascii="Arial" w:hAnsi="Arial" w:eastAsia="Calibri" w:cs="Arial"/>
                <w:b/>
                <w:sz w:val="24"/>
                <w:szCs w:val="24"/>
              </w:rPr>
            </w:pPr>
            <w:r w:rsidRPr="00D83F15">
              <w:rPr>
                <w:rFonts w:ascii="Arial" w:hAnsi="Arial" w:eastAsia="Calibri" w:cs="Arial"/>
                <w:b/>
                <w:sz w:val="24"/>
                <w:szCs w:val="24"/>
              </w:rPr>
              <w:t>N</w:t>
            </w:r>
          </w:p>
        </w:tc>
      </w:tr>
      <w:tr w:rsidRPr="00D83F15" w:rsidR="000E0C94" w:rsidTr="001A7689" w14:paraId="3B93171E" w14:textId="77777777">
        <w:trPr>
          <w:trHeight w:val="328"/>
        </w:trPr>
        <w:tc>
          <w:tcPr>
            <w:tcW w:w="3114" w:type="dxa"/>
            <w:tcBorders>
              <w:top w:val="single" w:color="auto" w:sz="4" w:space="0"/>
              <w:left w:val="single" w:color="auto" w:sz="4" w:space="0"/>
              <w:bottom w:val="single" w:color="auto" w:sz="4" w:space="0"/>
              <w:right w:val="single" w:color="auto" w:sz="4" w:space="0"/>
            </w:tcBorders>
            <w:vAlign w:val="center"/>
            <w:hideMark/>
          </w:tcPr>
          <w:p w:rsidRPr="00D83F15" w:rsidR="000E0C94" w:rsidP="001A7689" w:rsidRDefault="000E0C94" w14:paraId="099504DB" w14:textId="77777777">
            <w:pPr>
              <w:spacing w:after="0"/>
              <w:contextualSpacing/>
              <w:rPr>
                <w:rFonts w:ascii="Arial" w:hAnsi="Arial" w:eastAsia="Calibri" w:cs="Arial"/>
                <w:b/>
                <w:sz w:val="24"/>
                <w:szCs w:val="24"/>
              </w:rPr>
            </w:pPr>
            <w:r w:rsidRPr="00D83F15">
              <w:rPr>
                <w:rFonts w:ascii="Arial" w:hAnsi="Arial" w:eastAsia="Calibri" w:cs="Arial"/>
                <w:b/>
                <w:sz w:val="24"/>
                <w:szCs w:val="24"/>
              </w:rPr>
              <w:t>Marriage / civil partnership</w:t>
            </w:r>
          </w:p>
        </w:tc>
        <w:tc>
          <w:tcPr>
            <w:tcW w:w="1134"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34E80D1E" w14:textId="77777777">
            <w:pPr>
              <w:spacing w:after="0"/>
              <w:rPr>
                <w:rFonts w:ascii="Arial" w:hAnsi="Arial" w:eastAsia="Calibri" w:cs="Arial"/>
                <w:b/>
                <w:sz w:val="24"/>
                <w:szCs w:val="24"/>
              </w:rPr>
            </w:pPr>
            <w:r w:rsidRPr="00D83F15">
              <w:rPr>
                <w:rFonts w:ascii="Arial" w:hAnsi="Arial" w:eastAsia="Calibri" w:cs="Arial"/>
                <w:b/>
                <w:sz w:val="24"/>
                <w:szCs w:val="24"/>
              </w:rPr>
              <w:t>N</w:t>
            </w:r>
          </w:p>
        </w:tc>
        <w:tc>
          <w:tcPr>
            <w:tcW w:w="8505"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454BFD48" w14:textId="77777777">
            <w:pPr>
              <w:spacing w:after="0"/>
              <w:rPr>
                <w:rFonts w:ascii="Arial" w:hAnsi="Arial" w:eastAsia="Calibri" w:cs="Arial"/>
                <w:sz w:val="24"/>
                <w:szCs w:val="24"/>
              </w:rPr>
            </w:pPr>
            <w:r w:rsidRPr="00D83F15">
              <w:rPr>
                <w:rFonts w:ascii="Arial" w:hAnsi="Arial" w:eastAsia="Calibri" w:cs="Arial"/>
                <w:sz w:val="24"/>
                <w:szCs w:val="24"/>
              </w:rPr>
              <w:t>All applicants are treated the same and all awards are consistent to policy</w:t>
            </w:r>
          </w:p>
        </w:tc>
        <w:tc>
          <w:tcPr>
            <w:tcW w:w="1276"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0F4094A4" w14:textId="77777777">
            <w:pPr>
              <w:spacing w:after="0"/>
              <w:rPr>
                <w:rFonts w:ascii="Arial" w:hAnsi="Arial" w:eastAsia="Calibri" w:cs="Arial"/>
                <w:b/>
                <w:sz w:val="24"/>
                <w:szCs w:val="24"/>
              </w:rPr>
            </w:pPr>
            <w:r w:rsidRPr="00D83F15">
              <w:rPr>
                <w:rFonts w:ascii="Arial" w:hAnsi="Arial" w:eastAsia="Calibri" w:cs="Arial"/>
                <w:b/>
                <w:sz w:val="24"/>
                <w:szCs w:val="24"/>
              </w:rPr>
              <w:t>N</w:t>
            </w:r>
          </w:p>
        </w:tc>
      </w:tr>
      <w:tr w:rsidRPr="00D83F15" w:rsidR="000E0C94" w:rsidTr="001A7689" w14:paraId="1A6F8CE8" w14:textId="77777777">
        <w:trPr>
          <w:trHeight w:val="328"/>
        </w:trPr>
        <w:tc>
          <w:tcPr>
            <w:tcW w:w="3114" w:type="dxa"/>
            <w:tcBorders>
              <w:top w:val="single" w:color="auto" w:sz="4" w:space="0"/>
              <w:left w:val="single" w:color="auto" w:sz="4" w:space="0"/>
              <w:bottom w:val="single" w:color="auto" w:sz="4" w:space="0"/>
              <w:right w:val="single" w:color="auto" w:sz="4" w:space="0"/>
            </w:tcBorders>
            <w:vAlign w:val="center"/>
            <w:hideMark/>
          </w:tcPr>
          <w:p w:rsidRPr="00D83F15" w:rsidR="000E0C94" w:rsidP="001A7689" w:rsidRDefault="000E0C94" w14:paraId="14EAB4F0" w14:textId="77777777">
            <w:pPr>
              <w:spacing w:after="0"/>
              <w:contextualSpacing/>
              <w:rPr>
                <w:rFonts w:ascii="Arial" w:hAnsi="Arial" w:eastAsia="Calibri" w:cs="Arial"/>
                <w:b/>
                <w:sz w:val="24"/>
                <w:szCs w:val="24"/>
              </w:rPr>
            </w:pPr>
            <w:r w:rsidRPr="00D83F15">
              <w:rPr>
                <w:rFonts w:ascii="Arial" w:hAnsi="Arial" w:eastAsia="Calibri" w:cs="Arial"/>
                <w:b/>
                <w:sz w:val="24"/>
                <w:szCs w:val="24"/>
              </w:rPr>
              <w:t>Socio-economic</w:t>
            </w:r>
          </w:p>
        </w:tc>
        <w:tc>
          <w:tcPr>
            <w:tcW w:w="1134"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0B2C2944" w14:textId="77777777">
            <w:pPr>
              <w:spacing w:after="0"/>
              <w:rPr>
                <w:rFonts w:ascii="Arial" w:hAnsi="Arial" w:eastAsia="Calibri" w:cs="Arial"/>
                <w:b/>
                <w:sz w:val="24"/>
                <w:szCs w:val="24"/>
              </w:rPr>
            </w:pPr>
            <w:r w:rsidRPr="00D83F15">
              <w:rPr>
                <w:rFonts w:ascii="Arial" w:hAnsi="Arial" w:eastAsia="Calibri" w:cs="Arial"/>
                <w:b/>
                <w:sz w:val="24"/>
                <w:szCs w:val="24"/>
              </w:rPr>
              <w:t>N</w:t>
            </w:r>
          </w:p>
        </w:tc>
        <w:tc>
          <w:tcPr>
            <w:tcW w:w="8505"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3837D385" w14:textId="77777777">
            <w:pPr>
              <w:spacing w:after="0"/>
              <w:rPr>
                <w:rFonts w:ascii="Arial" w:hAnsi="Arial" w:eastAsia="Calibri" w:cs="Arial"/>
                <w:sz w:val="24"/>
                <w:szCs w:val="24"/>
              </w:rPr>
            </w:pPr>
            <w:r w:rsidRPr="00D83F15">
              <w:rPr>
                <w:rFonts w:ascii="Arial" w:hAnsi="Arial" w:eastAsia="Calibri" w:cs="Arial"/>
                <w:sz w:val="24"/>
                <w:szCs w:val="24"/>
              </w:rPr>
              <w:t xml:space="preserve">All applicants are treated the same and all awards are consistent to policy which is sympathetic to </w:t>
            </w:r>
            <w:proofErr w:type="gramStart"/>
            <w:r w:rsidRPr="00D83F15">
              <w:rPr>
                <w:rFonts w:ascii="Arial" w:hAnsi="Arial" w:eastAsia="Calibri" w:cs="Arial"/>
                <w:sz w:val="24"/>
                <w:szCs w:val="24"/>
              </w:rPr>
              <w:t>this criteria</w:t>
            </w:r>
            <w:proofErr w:type="gramEnd"/>
            <w:r w:rsidRPr="00D83F15">
              <w:rPr>
                <w:rFonts w:ascii="Arial" w:hAnsi="Arial" w:eastAsia="Calibri" w:cs="Arial"/>
                <w:sz w:val="24"/>
                <w:szCs w:val="24"/>
              </w:rPr>
              <w:t>.</w:t>
            </w:r>
          </w:p>
        </w:tc>
        <w:tc>
          <w:tcPr>
            <w:tcW w:w="1276"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50BA6989" w14:textId="77777777">
            <w:pPr>
              <w:spacing w:after="0"/>
              <w:rPr>
                <w:rFonts w:ascii="Arial" w:hAnsi="Arial" w:eastAsia="Calibri" w:cs="Arial"/>
                <w:b/>
                <w:sz w:val="24"/>
                <w:szCs w:val="24"/>
              </w:rPr>
            </w:pPr>
            <w:r w:rsidRPr="00D83F15">
              <w:rPr>
                <w:rFonts w:ascii="Arial" w:hAnsi="Arial" w:eastAsia="Calibri" w:cs="Arial"/>
                <w:b/>
                <w:sz w:val="24"/>
                <w:szCs w:val="24"/>
              </w:rPr>
              <w:t>N</w:t>
            </w:r>
          </w:p>
        </w:tc>
      </w:tr>
    </w:tbl>
    <w:p w:rsidRPr="00D83F15" w:rsidR="000E0C94" w:rsidP="000E0C94" w:rsidRDefault="000E0C94" w14:paraId="447D557B" w14:textId="77777777">
      <w:pPr>
        <w:spacing w:after="0"/>
        <w:rPr>
          <w:rFonts w:ascii="Arial" w:hAnsi="Arial" w:eastAsia="Calibri" w:cs="Arial"/>
          <w:b/>
          <w:sz w:val="24"/>
          <w:szCs w:val="24"/>
        </w:rPr>
      </w:pPr>
    </w:p>
    <w:p w:rsidRPr="00D83F15" w:rsidR="000E0C94" w:rsidP="000E0C94" w:rsidRDefault="000E0C94" w14:paraId="1745282D" w14:textId="77777777">
      <w:pPr>
        <w:spacing w:after="0"/>
        <w:rPr>
          <w:rFonts w:ascii="Arial" w:hAnsi="Arial" w:eastAsia="Calibri" w:cs="Arial"/>
          <w:b/>
          <w:sz w:val="24"/>
          <w:szCs w:val="24"/>
        </w:rPr>
      </w:pPr>
      <w:r w:rsidRPr="00D83F15">
        <w:rPr>
          <w:rFonts w:ascii="Arial" w:hAnsi="Arial" w:eastAsia="Calibri" w:cs="Arial"/>
          <w:b/>
          <w:sz w:val="24"/>
          <w:szCs w:val="24"/>
        </w:rPr>
        <w:t>Overall EIA judgement</w:t>
      </w:r>
    </w:p>
    <w:tbl>
      <w:tblPr>
        <w:tblW w:w="140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924"/>
        <w:gridCol w:w="13076"/>
      </w:tblGrid>
      <w:tr w:rsidRPr="00D83F15" w:rsidR="000E0C94" w:rsidTr="001A7689" w14:paraId="190C1792" w14:textId="77777777">
        <w:trPr>
          <w:trHeight w:val="292"/>
        </w:trPr>
        <w:tc>
          <w:tcPr>
            <w:tcW w:w="562" w:type="dxa"/>
            <w:tcBorders>
              <w:top w:val="single" w:color="auto" w:sz="4" w:space="0"/>
              <w:left w:val="single" w:color="auto" w:sz="4" w:space="0"/>
              <w:bottom w:val="single" w:color="auto" w:sz="4" w:space="0"/>
              <w:right w:val="single" w:color="auto" w:sz="4" w:space="0"/>
            </w:tcBorders>
            <w:shd w:val="clear" w:color="auto" w:fill="BFBFBF"/>
          </w:tcPr>
          <w:p w:rsidRPr="00D83F15" w:rsidR="000E0C94" w:rsidP="001A7689" w:rsidRDefault="000E0C94" w14:paraId="53230DAE" w14:textId="77777777">
            <w:pPr>
              <w:jc w:val="center"/>
              <w:rPr>
                <w:rFonts w:ascii="Arial" w:hAnsi="Arial" w:eastAsia="Calibri" w:cs="Arial"/>
                <w:b/>
                <w:sz w:val="24"/>
                <w:szCs w:val="24"/>
              </w:rPr>
            </w:pPr>
            <w:r w:rsidRPr="00D83F15">
              <w:rPr>
                <w:rFonts w:ascii="Arial" w:hAnsi="Arial" w:eastAsia="Calibri" w:cs="Arial"/>
                <w:b/>
                <w:sz w:val="24"/>
                <w:szCs w:val="24"/>
              </w:rPr>
              <w:t>Select</w:t>
            </w:r>
          </w:p>
        </w:tc>
        <w:tc>
          <w:tcPr>
            <w:tcW w:w="13438" w:type="dxa"/>
            <w:tcBorders>
              <w:top w:val="single" w:color="auto" w:sz="4" w:space="0"/>
              <w:left w:val="single" w:color="auto" w:sz="4" w:space="0"/>
              <w:bottom w:val="single" w:color="auto" w:sz="4" w:space="0"/>
              <w:right w:val="single" w:color="auto" w:sz="4" w:space="0"/>
            </w:tcBorders>
            <w:shd w:val="clear" w:color="auto" w:fill="BFBFBF"/>
          </w:tcPr>
          <w:p w:rsidRPr="00D83F15" w:rsidR="000E0C94" w:rsidP="001A7689" w:rsidRDefault="000E0C94" w14:paraId="02D0A30F" w14:textId="77777777">
            <w:pPr>
              <w:rPr>
                <w:rFonts w:ascii="Arial" w:hAnsi="Arial" w:eastAsia="Calibri" w:cs="Arial"/>
                <w:b/>
                <w:sz w:val="24"/>
                <w:szCs w:val="24"/>
              </w:rPr>
            </w:pPr>
          </w:p>
        </w:tc>
      </w:tr>
      <w:tr w:rsidRPr="00D83F15" w:rsidR="000E0C94" w:rsidTr="001A7689" w14:paraId="59EBEBEC" w14:textId="77777777">
        <w:trPr>
          <w:trHeight w:val="512"/>
        </w:trPr>
        <w:tc>
          <w:tcPr>
            <w:tcW w:w="562"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7FF0FA74" w14:textId="77777777">
            <w:pPr>
              <w:spacing w:after="0"/>
              <w:jc w:val="center"/>
              <w:rPr>
                <w:rFonts w:ascii="Arial" w:hAnsi="Arial" w:eastAsia="Calibri" w:cs="Arial"/>
                <w:sz w:val="24"/>
                <w:szCs w:val="24"/>
              </w:rPr>
            </w:pPr>
            <w:r w:rsidRPr="00D83F15">
              <w:rPr>
                <w:rFonts w:ascii="Wingdings" w:hAnsi="Wingdings" w:eastAsia="Wingdings" w:cs="Wingdings"/>
                <w:sz w:val="24"/>
                <w:szCs w:val="24"/>
              </w:rPr>
              <w:t>ü</w:t>
            </w:r>
          </w:p>
        </w:tc>
        <w:tc>
          <w:tcPr>
            <w:tcW w:w="13438"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5AC530BF" w14:textId="77777777">
            <w:pPr>
              <w:spacing w:after="0"/>
              <w:rPr>
                <w:rFonts w:ascii="Arial" w:hAnsi="Arial" w:eastAsia="Calibri" w:cs="Arial"/>
                <w:sz w:val="24"/>
                <w:szCs w:val="24"/>
              </w:rPr>
            </w:pPr>
            <w:r w:rsidRPr="00D83F15">
              <w:rPr>
                <w:rFonts w:ascii="Arial" w:hAnsi="Arial" w:eastAsia="Calibri" w:cs="Arial"/>
                <w:b/>
                <w:i/>
                <w:sz w:val="24"/>
                <w:szCs w:val="24"/>
              </w:rPr>
              <w:t>No change required</w:t>
            </w:r>
            <w:r w:rsidRPr="00D83F15">
              <w:rPr>
                <w:rFonts w:ascii="Arial" w:hAnsi="Arial" w:eastAsia="Calibri" w:cs="Arial"/>
                <w:sz w:val="24"/>
                <w:szCs w:val="24"/>
              </w:rPr>
              <w:t xml:space="preserve"> - The assessment is that the policy is/will be robust. There is no evidence of potentially unlawful discrimination and all reasonable opportunities to advance equality and foster good relations have been taken, subject to continuing monitoring and review</w:t>
            </w:r>
          </w:p>
        </w:tc>
      </w:tr>
      <w:tr w:rsidRPr="00D83F15" w:rsidR="000E0C94" w:rsidTr="001A7689" w14:paraId="4F876108" w14:textId="77777777">
        <w:trPr>
          <w:trHeight w:val="775"/>
        </w:trPr>
        <w:tc>
          <w:tcPr>
            <w:tcW w:w="562"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4AC6A316" w14:textId="77777777">
            <w:pPr>
              <w:spacing w:after="0"/>
              <w:jc w:val="center"/>
              <w:rPr>
                <w:rFonts w:ascii="Arial" w:hAnsi="Arial" w:eastAsia="Calibri" w:cs="Arial"/>
                <w:b/>
                <w:sz w:val="24"/>
                <w:szCs w:val="24"/>
              </w:rPr>
            </w:pPr>
          </w:p>
        </w:tc>
        <w:tc>
          <w:tcPr>
            <w:tcW w:w="13438"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416B617A" w14:textId="77777777">
            <w:pPr>
              <w:spacing w:after="0"/>
              <w:rPr>
                <w:rFonts w:ascii="Arial" w:hAnsi="Arial" w:eastAsia="Calibri" w:cs="Arial"/>
                <w:b/>
                <w:sz w:val="24"/>
                <w:szCs w:val="24"/>
              </w:rPr>
            </w:pPr>
            <w:r w:rsidRPr="00D83F15">
              <w:rPr>
                <w:rFonts w:ascii="Arial" w:hAnsi="Arial" w:eastAsia="Calibri" w:cs="Arial"/>
                <w:b/>
                <w:i/>
                <w:sz w:val="24"/>
                <w:szCs w:val="24"/>
              </w:rPr>
              <w:t xml:space="preserve">Adjust the policy or practice - </w:t>
            </w:r>
            <w:r w:rsidRPr="00D83F15">
              <w:rPr>
                <w:rFonts w:ascii="Arial" w:hAnsi="Arial" w:eastAsia="Calibri" w:cs="Arial"/>
                <w:sz w:val="24"/>
                <w:szCs w:val="24"/>
              </w:rPr>
              <w:t>This involves taking steps to remove any barriers, to better advance equality and/or to foster good relations. This may involve removing or changing the aspect of the policy that creates any negative or unwanted impact. It may also involve introducing additional measures to reduce or mitigate any potential negative impact</w:t>
            </w:r>
          </w:p>
        </w:tc>
      </w:tr>
      <w:tr w:rsidRPr="00D83F15" w:rsidR="000E0C94" w:rsidTr="001A7689" w14:paraId="5368F478" w14:textId="77777777">
        <w:trPr>
          <w:trHeight w:val="564"/>
        </w:trPr>
        <w:tc>
          <w:tcPr>
            <w:tcW w:w="562"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17A25656" w14:textId="77777777">
            <w:pPr>
              <w:spacing w:after="0"/>
              <w:jc w:val="center"/>
              <w:rPr>
                <w:rFonts w:ascii="Arial" w:hAnsi="Arial" w:eastAsia="Calibri" w:cs="Arial"/>
                <w:b/>
                <w:sz w:val="24"/>
                <w:szCs w:val="24"/>
              </w:rPr>
            </w:pPr>
          </w:p>
        </w:tc>
        <w:tc>
          <w:tcPr>
            <w:tcW w:w="13438"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49D6E055" w14:textId="77777777">
            <w:pPr>
              <w:autoSpaceDE w:val="0"/>
              <w:autoSpaceDN w:val="0"/>
              <w:adjustRightInd w:val="0"/>
              <w:spacing w:after="0"/>
              <w:rPr>
                <w:rFonts w:ascii="Arial" w:hAnsi="Arial" w:eastAsia="Calibri" w:cs="Arial"/>
                <w:color w:val="000000"/>
                <w:sz w:val="24"/>
                <w:szCs w:val="24"/>
              </w:rPr>
            </w:pPr>
            <w:r w:rsidRPr="00D83F15">
              <w:rPr>
                <w:rFonts w:ascii="Arial" w:hAnsi="Arial" w:eastAsia="Calibri" w:cs="Arial"/>
                <w:b/>
                <w:i/>
                <w:color w:val="000000"/>
                <w:sz w:val="24"/>
                <w:szCs w:val="24"/>
              </w:rPr>
              <w:t xml:space="preserve">Continue the policy - </w:t>
            </w:r>
            <w:r w:rsidRPr="00D83F15">
              <w:rPr>
                <w:rFonts w:ascii="Arial" w:hAnsi="Arial" w:eastAsia="Calibri" w:cs="Arial"/>
                <w:color w:val="000000"/>
                <w:sz w:val="24"/>
                <w:szCs w:val="24"/>
              </w:rPr>
              <w:t>This means adopting/continuing with the policy despite the potential for adverse impact. Set out the rationale for this decision, including how the decision is compatible with our legal obligation. Where there is discrimination, but it is considered not to be unlawful – the objective justification must be recorded</w:t>
            </w:r>
          </w:p>
        </w:tc>
      </w:tr>
      <w:tr w:rsidRPr="00D83F15" w:rsidR="000E0C94" w:rsidTr="001A7689" w14:paraId="0EB06730" w14:textId="77777777">
        <w:trPr>
          <w:trHeight w:val="251"/>
        </w:trPr>
        <w:tc>
          <w:tcPr>
            <w:tcW w:w="562"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7C778664" w14:textId="77777777">
            <w:pPr>
              <w:spacing w:after="0"/>
              <w:jc w:val="center"/>
              <w:rPr>
                <w:rFonts w:ascii="Arial" w:hAnsi="Arial" w:eastAsia="Calibri" w:cs="Arial"/>
                <w:b/>
                <w:sz w:val="24"/>
                <w:szCs w:val="24"/>
              </w:rPr>
            </w:pPr>
          </w:p>
        </w:tc>
        <w:tc>
          <w:tcPr>
            <w:tcW w:w="13438" w:type="dxa"/>
            <w:tcBorders>
              <w:top w:val="single" w:color="auto" w:sz="4" w:space="0"/>
              <w:left w:val="single" w:color="auto" w:sz="4" w:space="0"/>
              <w:bottom w:val="single" w:color="auto" w:sz="4" w:space="0"/>
              <w:right w:val="single" w:color="auto" w:sz="4" w:space="0"/>
            </w:tcBorders>
            <w:vAlign w:val="center"/>
          </w:tcPr>
          <w:p w:rsidRPr="00D83F15" w:rsidR="000E0C94" w:rsidP="001A7689" w:rsidRDefault="000E0C94" w14:paraId="106BB2A0" w14:textId="77777777">
            <w:pPr>
              <w:spacing w:after="0"/>
              <w:rPr>
                <w:rFonts w:ascii="Arial" w:hAnsi="Arial" w:eastAsia="Calibri" w:cs="Arial"/>
                <w:sz w:val="24"/>
                <w:szCs w:val="24"/>
              </w:rPr>
            </w:pPr>
            <w:r w:rsidRPr="00D83F15">
              <w:rPr>
                <w:rFonts w:ascii="Arial" w:hAnsi="Arial" w:eastAsia="Calibri" w:cs="Arial"/>
                <w:b/>
                <w:i/>
                <w:sz w:val="24"/>
                <w:szCs w:val="24"/>
              </w:rPr>
              <w:t xml:space="preserve">Stop the policy - </w:t>
            </w:r>
            <w:r w:rsidRPr="00D83F15">
              <w:rPr>
                <w:rFonts w:ascii="Arial" w:hAnsi="Arial" w:eastAsia="Calibri" w:cs="Arial"/>
                <w:sz w:val="24"/>
                <w:szCs w:val="24"/>
              </w:rPr>
              <w:t>If there would otherwise be unlawful discrimination or adverse effects that are not justified and cannot be prevented/mitigated</w:t>
            </w:r>
          </w:p>
        </w:tc>
      </w:tr>
    </w:tbl>
    <w:p w:rsidRPr="00D83F15" w:rsidR="000E0C94" w:rsidP="000E0C94" w:rsidRDefault="000E0C94" w14:paraId="207365B8" w14:textId="77777777">
      <w:pPr>
        <w:rPr>
          <w:rFonts w:ascii="Arial" w:hAnsi="Arial" w:cs="Arial"/>
          <w:sz w:val="24"/>
          <w:szCs w:val="24"/>
        </w:rPr>
      </w:pPr>
    </w:p>
    <w:p w:rsidRPr="00745E7D" w:rsidR="000E0C94" w:rsidP="000E0C94" w:rsidRDefault="000E0C94" w14:paraId="0612100D" w14:textId="77777777"/>
    <w:p w:rsidRPr="000E0C94" w:rsidR="008F0711" w:rsidP="000E0C94" w:rsidRDefault="008F0711" w14:paraId="5007B635" w14:textId="0D40B434"/>
    <w:sectPr w:rsidRPr="000E0C94" w:rsidR="008F0711" w:rsidSect="00AA3C17">
      <w:footerReference w:type="default" r:id="rId19"/>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97ACB" w:rsidP="006B311E" w:rsidRDefault="00197ACB" w14:paraId="5F0AF46B" w14:textId="77777777">
      <w:pPr>
        <w:spacing w:after="0" w:line="240" w:lineRule="auto"/>
      </w:pPr>
      <w:r>
        <w:separator/>
      </w:r>
    </w:p>
  </w:endnote>
  <w:endnote w:type="continuationSeparator" w:id="0">
    <w:p w:rsidR="00197ACB" w:rsidP="006B311E" w:rsidRDefault="00197ACB" w14:paraId="03CF792D" w14:textId="77777777">
      <w:pPr>
        <w:spacing w:after="0" w:line="240" w:lineRule="auto"/>
      </w:pPr>
      <w:r>
        <w:continuationSeparator/>
      </w:r>
    </w:p>
  </w:endnote>
  <w:endnote w:type="continuationNotice" w:id="1">
    <w:p w:rsidR="00197ACB" w:rsidRDefault="00197ACB" w14:paraId="44D3231C"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237BD7" w:rsidR="000E0C94" w:rsidP="001A7689" w:rsidRDefault="000E0C94" w14:paraId="7891851F" w14:textId="77777777">
    <w:pPr>
      <w:pStyle w:val="Footer"/>
      <w:ind w:right="-330" w:hanging="426"/>
      <w:jc w:val="right"/>
      <w:rPr>
        <w:color w:val="7F7F7F" w:themeColor="text1" w:themeTint="80"/>
        <w:sz w:val="18"/>
        <w:szCs w:val="18"/>
      </w:rPr>
    </w:pPr>
    <w:r w:rsidRPr="00237BD7">
      <w:rPr>
        <w:color w:val="7F7F7F" w:themeColor="text1" w:themeTint="80"/>
        <w:sz w:val="18"/>
        <w:szCs w:val="18"/>
      </w:rPr>
      <w:tab/>
    </w:r>
    <w:sdt>
      <w:sdtPr>
        <w:rPr>
          <w:color w:val="7F7F7F" w:themeColor="text1" w:themeTint="80"/>
          <w:sz w:val="18"/>
          <w:szCs w:val="18"/>
        </w:rPr>
        <w:id w:val="-1330057426"/>
        <w:docPartObj>
          <w:docPartGallery w:val="Page Numbers (Bottom of Page)"/>
          <w:docPartUnique/>
        </w:docPartObj>
      </w:sdtPr>
      <w:sdtContent>
        <w:sdt>
          <w:sdtPr>
            <w:rPr>
              <w:color w:val="7F7F7F" w:themeColor="text1" w:themeTint="80"/>
              <w:sz w:val="18"/>
              <w:szCs w:val="18"/>
            </w:rPr>
            <w:id w:val="469168890"/>
            <w:docPartObj>
              <w:docPartGallery w:val="Page Numbers (Top of Page)"/>
              <w:docPartUnique/>
            </w:docPartObj>
          </w:sdtPr>
          <w:sdtContent>
            <w:r w:rsidRPr="00237BD7">
              <w:rPr>
                <w:color w:val="7F7F7F" w:themeColor="text1" w:themeTint="80"/>
                <w:sz w:val="18"/>
                <w:szCs w:val="18"/>
              </w:rPr>
              <w:t xml:space="preserve">Page </w:t>
            </w:r>
            <w:r w:rsidRPr="00237BD7">
              <w:rPr>
                <w:b/>
                <w:bCs/>
                <w:color w:val="7F7F7F" w:themeColor="text1" w:themeTint="80"/>
                <w:sz w:val="18"/>
                <w:szCs w:val="18"/>
              </w:rPr>
              <w:fldChar w:fldCharType="begin"/>
            </w:r>
            <w:r w:rsidRPr="00237BD7">
              <w:rPr>
                <w:b/>
                <w:bCs/>
                <w:color w:val="7F7F7F" w:themeColor="text1" w:themeTint="80"/>
                <w:sz w:val="18"/>
                <w:szCs w:val="18"/>
              </w:rPr>
              <w:instrText xml:space="preserve"> PAGE </w:instrText>
            </w:r>
            <w:r w:rsidRPr="00237BD7">
              <w:rPr>
                <w:b/>
                <w:bCs/>
                <w:color w:val="7F7F7F" w:themeColor="text1" w:themeTint="80"/>
                <w:sz w:val="18"/>
                <w:szCs w:val="18"/>
              </w:rPr>
              <w:fldChar w:fldCharType="separate"/>
            </w:r>
            <w:r>
              <w:rPr>
                <w:b/>
                <w:bCs/>
                <w:noProof/>
                <w:color w:val="7F7F7F" w:themeColor="text1" w:themeTint="80"/>
                <w:sz w:val="18"/>
                <w:szCs w:val="18"/>
              </w:rPr>
              <w:t>6</w:t>
            </w:r>
            <w:r w:rsidRPr="00237BD7">
              <w:rPr>
                <w:b/>
                <w:bCs/>
                <w:color w:val="7F7F7F" w:themeColor="text1" w:themeTint="80"/>
                <w:sz w:val="18"/>
                <w:szCs w:val="18"/>
              </w:rPr>
              <w:fldChar w:fldCharType="end"/>
            </w:r>
            <w:r w:rsidRPr="00237BD7">
              <w:rPr>
                <w:color w:val="7F7F7F" w:themeColor="text1" w:themeTint="80"/>
                <w:sz w:val="18"/>
                <w:szCs w:val="18"/>
              </w:rPr>
              <w:t xml:space="preserve"> of </w:t>
            </w:r>
            <w:r w:rsidRPr="00237BD7">
              <w:rPr>
                <w:b/>
                <w:bCs/>
                <w:color w:val="7F7F7F" w:themeColor="text1" w:themeTint="80"/>
                <w:sz w:val="18"/>
                <w:szCs w:val="18"/>
              </w:rPr>
              <w:fldChar w:fldCharType="begin"/>
            </w:r>
            <w:r w:rsidRPr="00237BD7">
              <w:rPr>
                <w:b/>
                <w:bCs/>
                <w:color w:val="7F7F7F" w:themeColor="text1" w:themeTint="80"/>
                <w:sz w:val="18"/>
                <w:szCs w:val="18"/>
              </w:rPr>
              <w:instrText xml:space="preserve"> NUMPAGES  </w:instrText>
            </w:r>
            <w:r w:rsidRPr="00237BD7">
              <w:rPr>
                <w:b/>
                <w:bCs/>
                <w:color w:val="7F7F7F" w:themeColor="text1" w:themeTint="80"/>
                <w:sz w:val="18"/>
                <w:szCs w:val="18"/>
              </w:rPr>
              <w:fldChar w:fldCharType="separate"/>
            </w:r>
            <w:r>
              <w:rPr>
                <w:b/>
                <w:bCs/>
                <w:noProof/>
                <w:color w:val="7F7F7F" w:themeColor="text1" w:themeTint="80"/>
                <w:sz w:val="18"/>
                <w:szCs w:val="18"/>
              </w:rPr>
              <w:t>14</w:t>
            </w:r>
            <w:r w:rsidRPr="00237BD7">
              <w:rPr>
                <w:b/>
                <w:bCs/>
                <w:color w:val="7F7F7F" w:themeColor="text1" w:themeTint="80"/>
                <w:sz w:val="18"/>
                <w:szCs w:val="18"/>
              </w:rPr>
              <w:fldChar w:fldCharType="end"/>
            </w:r>
          </w:sdtContent>
        </w:sdt>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381251999"/>
      <w:docPartObj>
        <w:docPartGallery w:val="Page Numbers (Bottom of Page)"/>
        <w:docPartUnique/>
      </w:docPartObj>
    </w:sdtPr>
    <w:sdtContent>
      <w:sdt>
        <w:sdtPr>
          <w:rPr>
            <w:rFonts w:ascii="Arial" w:hAnsi="Arial" w:cs="Arial"/>
            <w:sz w:val="16"/>
            <w:szCs w:val="16"/>
          </w:rPr>
          <w:id w:val="1790318559"/>
          <w:docPartObj>
            <w:docPartGallery w:val="Page Numbers (Top of Page)"/>
            <w:docPartUnique/>
          </w:docPartObj>
        </w:sdtPr>
        <w:sdtContent>
          <w:p w:rsidRPr="002875BB" w:rsidR="000E0C94" w:rsidRDefault="000E0C94" w14:paraId="642D1CC1" w14:textId="77777777">
            <w:pPr>
              <w:pStyle w:val="Footer"/>
              <w:jc w:val="right"/>
              <w:rPr>
                <w:rFonts w:ascii="Arial" w:hAnsi="Arial" w:cs="Arial"/>
                <w:sz w:val="16"/>
                <w:szCs w:val="16"/>
              </w:rPr>
            </w:pPr>
            <w:r w:rsidRPr="002875BB">
              <w:rPr>
                <w:rFonts w:ascii="Arial" w:hAnsi="Arial" w:cs="Arial"/>
                <w:sz w:val="16"/>
                <w:szCs w:val="16"/>
              </w:rPr>
              <w:t xml:space="preserve">Page </w:t>
            </w:r>
            <w:r w:rsidRPr="002875BB">
              <w:rPr>
                <w:rFonts w:ascii="Arial" w:hAnsi="Arial" w:cs="Arial"/>
                <w:b/>
                <w:bCs/>
                <w:sz w:val="16"/>
                <w:szCs w:val="16"/>
              </w:rPr>
              <w:fldChar w:fldCharType="begin"/>
            </w:r>
            <w:r w:rsidRPr="002875BB">
              <w:rPr>
                <w:rFonts w:ascii="Arial" w:hAnsi="Arial" w:cs="Arial"/>
                <w:b/>
                <w:bCs/>
                <w:sz w:val="16"/>
                <w:szCs w:val="16"/>
              </w:rPr>
              <w:instrText xml:space="preserve"> PAGE </w:instrText>
            </w:r>
            <w:r w:rsidRPr="002875BB">
              <w:rPr>
                <w:rFonts w:ascii="Arial" w:hAnsi="Arial" w:cs="Arial"/>
                <w:b/>
                <w:bCs/>
                <w:sz w:val="16"/>
                <w:szCs w:val="16"/>
              </w:rPr>
              <w:fldChar w:fldCharType="separate"/>
            </w:r>
            <w:r>
              <w:rPr>
                <w:rFonts w:ascii="Arial" w:hAnsi="Arial" w:cs="Arial"/>
                <w:b/>
                <w:bCs/>
                <w:noProof/>
                <w:sz w:val="16"/>
                <w:szCs w:val="16"/>
              </w:rPr>
              <w:t>11</w:t>
            </w:r>
            <w:r w:rsidRPr="002875BB">
              <w:rPr>
                <w:rFonts w:ascii="Arial" w:hAnsi="Arial" w:cs="Arial"/>
                <w:b/>
                <w:bCs/>
                <w:sz w:val="16"/>
                <w:szCs w:val="16"/>
              </w:rPr>
              <w:fldChar w:fldCharType="end"/>
            </w:r>
            <w:r w:rsidRPr="002875BB">
              <w:rPr>
                <w:rFonts w:ascii="Arial" w:hAnsi="Arial" w:cs="Arial"/>
                <w:sz w:val="16"/>
                <w:szCs w:val="16"/>
              </w:rPr>
              <w:t xml:space="preserve"> of </w:t>
            </w:r>
            <w:r w:rsidRPr="002875BB">
              <w:rPr>
                <w:rFonts w:ascii="Arial" w:hAnsi="Arial" w:cs="Arial"/>
                <w:b/>
                <w:bCs/>
                <w:sz w:val="16"/>
                <w:szCs w:val="16"/>
              </w:rPr>
              <w:fldChar w:fldCharType="begin"/>
            </w:r>
            <w:r w:rsidRPr="002875BB">
              <w:rPr>
                <w:rFonts w:ascii="Arial" w:hAnsi="Arial" w:cs="Arial"/>
                <w:b/>
                <w:bCs/>
                <w:sz w:val="16"/>
                <w:szCs w:val="16"/>
              </w:rPr>
              <w:instrText xml:space="preserve"> NUMPAGES  </w:instrText>
            </w:r>
            <w:r w:rsidRPr="002875BB">
              <w:rPr>
                <w:rFonts w:ascii="Arial" w:hAnsi="Arial" w:cs="Arial"/>
                <w:b/>
                <w:bCs/>
                <w:sz w:val="16"/>
                <w:szCs w:val="16"/>
              </w:rPr>
              <w:fldChar w:fldCharType="separate"/>
            </w:r>
            <w:r>
              <w:rPr>
                <w:rFonts w:ascii="Arial" w:hAnsi="Arial" w:cs="Arial"/>
                <w:b/>
                <w:bCs/>
                <w:noProof/>
                <w:sz w:val="16"/>
                <w:szCs w:val="16"/>
              </w:rPr>
              <w:t>11</w:t>
            </w:r>
            <w:r w:rsidRPr="002875BB">
              <w:rPr>
                <w:rFonts w:ascii="Arial" w:hAnsi="Arial" w:cs="Arial"/>
                <w:b/>
                <w:bCs/>
                <w:sz w:val="16"/>
                <w:szCs w:val="16"/>
              </w:rPr>
              <w:fldChar w:fldCharType="end"/>
            </w:r>
          </w:p>
        </w:sdtContent>
        <w:sdtEndPr>
          <w:rPr>
            <w:rFonts w:ascii="Arial" w:hAnsi="Arial" w:cs="Arial"/>
            <w:sz w:val="16"/>
            <w:szCs w:val="16"/>
          </w:rPr>
        </w:sdtEndPr>
      </w:sdt>
    </w:sdtContent>
    <w:sdtEndPr>
      <w:rPr>
        <w:rFonts w:ascii="Arial" w:hAnsi="Arial" w:cs="Arial"/>
        <w:sz w:val="16"/>
        <w:szCs w:val="16"/>
      </w:rPr>
    </w:sdtEndPr>
  </w:sdt>
  <w:p w:rsidR="000E0C94" w:rsidRDefault="000E0C94" w14:paraId="31B4FA6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rial" w:hAnsi="Arial" w:cs="Arial"/>
        <w:sz w:val="16"/>
        <w:szCs w:val="16"/>
      </w:rPr>
      <w:id w:val="-918085559"/>
      <w:docPartObj>
        <w:docPartGallery w:val="Page Numbers (Bottom of Page)"/>
        <w:docPartUnique/>
      </w:docPartObj>
    </w:sdtPr>
    <w:sdtContent>
      <w:sdt>
        <w:sdtPr>
          <w:rPr>
            <w:rFonts w:ascii="Arial" w:hAnsi="Arial" w:cs="Arial"/>
            <w:sz w:val="16"/>
            <w:szCs w:val="16"/>
          </w:rPr>
          <w:id w:val="-1769616900"/>
          <w:docPartObj>
            <w:docPartGallery w:val="Page Numbers (Top of Page)"/>
            <w:docPartUnique/>
          </w:docPartObj>
        </w:sdtPr>
        <w:sdtContent>
          <w:p w:rsidRPr="002875BB" w:rsidR="002875BB" w:rsidRDefault="002875BB" w14:paraId="59F82635" w14:textId="09C06885">
            <w:pPr>
              <w:pStyle w:val="Footer"/>
              <w:jc w:val="right"/>
              <w:rPr>
                <w:rFonts w:ascii="Arial" w:hAnsi="Arial" w:cs="Arial"/>
                <w:sz w:val="16"/>
                <w:szCs w:val="16"/>
              </w:rPr>
            </w:pPr>
            <w:r w:rsidRPr="002875BB">
              <w:rPr>
                <w:rFonts w:ascii="Arial" w:hAnsi="Arial" w:cs="Arial"/>
                <w:sz w:val="16"/>
                <w:szCs w:val="16"/>
              </w:rPr>
              <w:t xml:space="preserve">Page </w:t>
            </w:r>
            <w:r w:rsidRPr="002875BB">
              <w:rPr>
                <w:rFonts w:ascii="Arial" w:hAnsi="Arial" w:cs="Arial"/>
                <w:b/>
                <w:bCs/>
                <w:sz w:val="16"/>
                <w:szCs w:val="16"/>
              </w:rPr>
              <w:fldChar w:fldCharType="begin"/>
            </w:r>
            <w:r w:rsidRPr="002875BB">
              <w:rPr>
                <w:rFonts w:ascii="Arial" w:hAnsi="Arial" w:cs="Arial"/>
                <w:b/>
                <w:bCs/>
                <w:sz w:val="16"/>
                <w:szCs w:val="16"/>
              </w:rPr>
              <w:instrText xml:space="preserve"> PAGE </w:instrText>
            </w:r>
            <w:r w:rsidRPr="002875BB">
              <w:rPr>
                <w:rFonts w:ascii="Arial" w:hAnsi="Arial" w:cs="Arial"/>
                <w:b/>
                <w:bCs/>
                <w:sz w:val="16"/>
                <w:szCs w:val="16"/>
              </w:rPr>
              <w:fldChar w:fldCharType="separate"/>
            </w:r>
            <w:r w:rsidR="00B775B0">
              <w:rPr>
                <w:rFonts w:ascii="Arial" w:hAnsi="Arial" w:cs="Arial"/>
                <w:b/>
                <w:bCs/>
                <w:noProof/>
                <w:sz w:val="16"/>
                <w:szCs w:val="16"/>
              </w:rPr>
              <w:t>11</w:t>
            </w:r>
            <w:r w:rsidRPr="002875BB">
              <w:rPr>
                <w:rFonts w:ascii="Arial" w:hAnsi="Arial" w:cs="Arial"/>
                <w:b/>
                <w:bCs/>
                <w:sz w:val="16"/>
                <w:szCs w:val="16"/>
              </w:rPr>
              <w:fldChar w:fldCharType="end"/>
            </w:r>
            <w:r w:rsidRPr="002875BB">
              <w:rPr>
                <w:rFonts w:ascii="Arial" w:hAnsi="Arial" w:cs="Arial"/>
                <w:sz w:val="16"/>
                <w:szCs w:val="16"/>
              </w:rPr>
              <w:t xml:space="preserve"> of </w:t>
            </w:r>
            <w:r w:rsidRPr="002875BB">
              <w:rPr>
                <w:rFonts w:ascii="Arial" w:hAnsi="Arial" w:cs="Arial"/>
                <w:b/>
                <w:bCs/>
                <w:sz w:val="16"/>
                <w:szCs w:val="16"/>
              </w:rPr>
              <w:fldChar w:fldCharType="begin"/>
            </w:r>
            <w:r w:rsidRPr="002875BB">
              <w:rPr>
                <w:rFonts w:ascii="Arial" w:hAnsi="Arial" w:cs="Arial"/>
                <w:b/>
                <w:bCs/>
                <w:sz w:val="16"/>
                <w:szCs w:val="16"/>
              </w:rPr>
              <w:instrText xml:space="preserve"> NUMPAGES  </w:instrText>
            </w:r>
            <w:r w:rsidRPr="002875BB">
              <w:rPr>
                <w:rFonts w:ascii="Arial" w:hAnsi="Arial" w:cs="Arial"/>
                <w:b/>
                <w:bCs/>
                <w:sz w:val="16"/>
                <w:szCs w:val="16"/>
              </w:rPr>
              <w:fldChar w:fldCharType="separate"/>
            </w:r>
            <w:r w:rsidR="00B775B0">
              <w:rPr>
                <w:rFonts w:ascii="Arial" w:hAnsi="Arial" w:cs="Arial"/>
                <w:b/>
                <w:bCs/>
                <w:noProof/>
                <w:sz w:val="16"/>
                <w:szCs w:val="16"/>
              </w:rPr>
              <w:t>11</w:t>
            </w:r>
            <w:r w:rsidRPr="002875BB">
              <w:rPr>
                <w:rFonts w:ascii="Arial" w:hAnsi="Arial" w:cs="Arial"/>
                <w:b/>
                <w:bCs/>
                <w:sz w:val="16"/>
                <w:szCs w:val="16"/>
              </w:rPr>
              <w:fldChar w:fldCharType="end"/>
            </w:r>
          </w:p>
        </w:sdtContent>
        <w:sdtEndPr>
          <w:rPr>
            <w:rFonts w:ascii="Arial" w:hAnsi="Arial" w:cs="Arial"/>
            <w:sz w:val="16"/>
            <w:szCs w:val="16"/>
          </w:rPr>
        </w:sdtEndPr>
      </w:sdt>
    </w:sdtContent>
    <w:sdtEndPr>
      <w:rPr>
        <w:rFonts w:ascii="Arial" w:hAnsi="Arial" w:cs="Arial"/>
        <w:sz w:val="16"/>
        <w:szCs w:val="16"/>
      </w:rPr>
    </w:sdtEndPr>
  </w:sdt>
  <w:p w:rsidR="006B311E" w:rsidRDefault="006B311E" w14:paraId="1FDEA6F5"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97ACB" w:rsidP="006B311E" w:rsidRDefault="00197ACB" w14:paraId="05E0740C" w14:textId="77777777">
      <w:pPr>
        <w:spacing w:after="0" w:line="240" w:lineRule="auto"/>
      </w:pPr>
      <w:r>
        <w:separator/>
      </w:r>
    </w:p>
  </w:footnote>
  <w:footnote w:type="continuationSeparator" w:id="0">
    <w:p w:rsidR="00197ACB" w:rsidP="006B311E" w:rsidRDefault="00197ACB" w14:paraId="736F6E54" w14:textId="77777777">
      <w:pPr>
        <w:spacing w:after="0" w:line="240" w:lineRule="auto"/>
      </w:pPr>
      <w:r>
        <w:continuationSeparator/>
      </w:r>
    </w:p>
  </w:footnote>
  <w:footnote w:type="continuationNotice" w:id="1">
    <w:p w:rsidR="00197ACB" w:rsidRDefault="00197ACB" w14:paraId="35B95FA1" w14:textId="77777777">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91947"/>
    <w:multiLevelType w:val="hybridMultilevel"/>
    <w:tmpl w:val="FF3AF7AE"/>
    <w:lvl w:ilvl="0" w:tplc="08090005">
      <w:start w:val="1"/>
      <w:numFmt w:val="bullet"/>
      <w:lvlText w:val=""/>
      <w:lvlJc w:val="left"/>
      <w:pPr>
        <w:ind w:left="927" w:hanging="360"/>
      </w:pPr>
      <w:rPr>
        <w:rFonts w:hint="default" w:ascii="Wingdings" w:hAnsi="Wingdings"/>
      </w:rPr>
    </w:lvl>
    <w:lvl w:ilvl="1" w:tplc="08090003" w:tentative="1">
      <w:start w:val="1"/>
      <w:numFmt w:val="bullet"/>
      <w:lvlText w:val="o"/>
      <w:lvlJc w:val="left"/>
      <w:pPr>
        <w:ind w:left="1647" w:hanging="360"/>
      </w:pPr>
      <w:rPr>
        <w:rFonts w:hint="default" w:ascii="Courier New" w:hAnsi="Courier New" w:cs="Courier New"/>
      </w:rPr>
    </w:lvl>
    <w:lvl w:ilvl="2" w:tplc="08090005" w:tentative="1">
      <w:start w:val="1"/>
      <w:numFmt w:val="bullet"/>
      <w:lvlText w:val=""/>
      <w:lvlJc w:val="left"/>
      <w:pPr>
        <w:ind w:left="2367" w:hanging="360"/>
      </w:pPr>
      <w:rPr>
        <w:rFonts w:hint="default" w:ascii="Wingdings" w:hAnsi="Wingdings"/>
      </w:rPr>
    </w:lvl>
    <w:lvl w:ilvl="3" w:tplc="08090001" w:tentative="1">
      <w:start w:val="1"/>
      <w:numFmt w:val="bullet"/>
      <w:lvlText w:val=""/>
      <w:lvlJc w:val="left"/>
      <w:pPr>
        <w:ind w:left="3087" w:hanging="360"/>
      </w:pPr>
      <w:rPr>
        <w:rFonts w:hint="default" w:ascii="Symbol" w:hAnsi="Symbol"/>
      </w:rPr>
    </w:lvl>
    <w:lvl w:ilvl="4" w:tplc="08090003" w:tentative="1">
      <w:start w:val="1"/>
      <w:numFmt w:val="bullet"/>
      <w:lvlText w:val="o"/>
      <w:lvlJc w:val="left"/>
      <w:pPr>
        <w:ind w:left="3807" w:hanging="360"/>
      </w:pPr>
      <w:rPr>
        <w:rFonts w:hint="default" w:ascii="Courier New" w:hAnsi="Courier New" w:cs="Courier New"/>
      </w:rPr>
    </w:lvl>
    <w:lvl w:ilvl="5" w:tplc="08090005" w:tentative="1">
      <w:start w:val="1"/>
      <w:numFmt w:val="bullet"/>
      <w:lvlText w:val=""/>
      <w:lvlJc w:val="left"/>
      <w:pPr>
        <w:ind w:left="4527" w:hanging="360"/>
      </w:pPr>
      <w:rPr>
        <w:rFonts w:hint="default" w:ascii="Wingdings" w:hAnsi="Wingdings"/>
      </w:rPr>
    </w:lvl>
    <w:lvl w:ilvl="6" w:tplc="08090001" w:tentative="1">
      <w:start w:val="1"/>
      <w:numFmt w:val="bullet"/>
      <w:lvlText w:val=""/>
      <w:lvlJc w:val="left"/>
      <w:pPr>
        <w:ind w:left="5247" w:hanging="360"/>
      </w:pPr>
      <w:rPr>
        <w:rFonts w:hint="default" w:ascii="Symbol" w:hAnsi="Symbol"/>
      </w:rPr>
    </w:lvl>
    <w:lvl w:ilvl="7" w:tplc="08090003" w:tentative="1">
      <w:start w:val="1"/>
      <w:numFmt w:val="bullet"/>
      <w:lvlText w:val="o"/>
      <w:lvlJc w:val="left"/>
      <w:pPr>
        <w:ind w:left="5967" w:hanging="360"/>
      </w:pPr>
      <w:rPr>
        <w:rFonts w:hint="default" w:ascii="Courier New" w:hAnsi="Courier New" w:cs="Courier New"/>
      </w:rPr>
    </w:lvl>
    <w:lvl w:ilvl="8" w:tplc="08090005" w:tentative="1">
      <w:start w:val="1"/>
      <w:numFmt w:val="bullet"/>
      <w:lvlText w:val=""/>
      <w:lvlJc w:val="left"/>
      <w:pPr>
        <w:ind w:left="6687" w:hanging="360"/>
      </w:pPr>
      <w:rPr>
        <w:rFonts w:hint="default" w:ascii="Wingdings" w:hAnsi="Wingdings"/>
      </w:rPr>
    </w:lvl>
  </w:abstractNum>
  <w:abstractNum w:abstractNumId="1" w15:restartNumberingAfterBreak="0">
    <w:nsid w:val="029D62F6"/>
    <w:multiLevelType w:val="hybridMultilevel"/>
    <w:tmpl w:val="6B36686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03FD3B61"/>
    <w:multiLevelType w:val="multilevel"/>
    <w:tmpl w:val="46AE13EE"/>
    <w:lvl w:ilvl="0">
      <w:start w:val="1"/>
      <w:numFmt w:val="decimal"/>
      <w:lvlText w:val="%1."/>
      <w:lvlJc w:val="left"/>
      <w:pPr>
        <w:ind w:left="720" w:hanging="360"/>
      </w:pPr>
    </w:lvl>
    <w:lvl w:ilvl="1">
      <w:start w:val="1"/>
      <w:numFmt w:val="bullet"/>
      <w:lvlText w:val=""/>
      <w:lvlJc w:val="left"/>
      <w:pPr>
        <w:ind w:left="567" w:hanging="567"/>
      </w:pPr>
      <w:rPr>
        <w:rFonts w:hint="default" w:ascii="Symbol" w:hAnsi="Symbol"/>
      </w:rPr>
    </w:lvl>
    <w:lvl w:ilvl="2">
      <w:start w:val="1"/>
      <w:numFmt w:val="bullet"/>
      <w:lvlText w:val=""/>
      <w:lvlJc w:val="left"/>
      <w:pPr>
        <w:ind w:left="1080" w:hanging="720"/>
      </w:pPr>
      <w:rPr>
        <w:rFonts w:hint="default" w:ascii="Symbol" w:hAnsi="Symbol"/>
      </w:r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1800" w:hanging="1440"/>
      </w:pPr>
    </w:lvl>
  </w:abstractNum>
  <w:abstractNum w:abstractNumId="3" w15:restartNumberingAfterBreak="0">
    <w:nsid w:val="0FA31394"/>
    <w:multiLevelType w:val="multilevel"/>
    <w:tmpl w:val="3042BABA"/>
    <w:lvl w:ilvl="0">
      <w:start w:val="1"/>
      <w:numFmt w:val="bullet"/>
      <w:lvlText w:val=""/>
      <w:lvlJc w:val="left"/>
      <w:pPr>
        <w:ind w:left="567" w:hanging="360"/>
      </w:pPr>
      <w:rPr>
        <w:rFonts w:hint="default" w:ascii="Wingdings" w:hAnsi="Wingdings"/>
      </w:rPr>
    </w:lvl>
    <w:lvl w:ilvl="1">
      <w:start w:val="1"/>
      <w:numFmt w:val="bullet"/>
      <w:lvlText w:val=""/>
      <w:lvlJc w:val="left"/>
      <w:pPr>
        <w:ind w:left="207" w:hanging="360"/>
      </w:pPr>
      <w:rPr>
        <w:rFonts w:hint="default" w:ascii="Symbol" w:hAnsi="Symbol"/>
      </w:rPr>
    </w:lvl>
    <w:lvl w:ilvl="2">
      <w:start w:val="1"/>
      <w:numFmt w:val="bullet"/>
      <w:lvlText w:val=""/>
      <w:lvlJc w:val="left"/>
      <w:pPr>
        <w:ind w:left="927" w:hanging="720"/>
      </w:pPr>
      <w:rPr>
        <w:rFonts w:hint="default" w:ascii="Wingdings" w:hAnsi="Wingdings"/>
      </w:rPr>
    </w:lvl>
    <w:lvl w:ilvl="3">
      <w:start w:val="1"/>
      <w:numFmt w:val="decimal"/>
      <w:isLgl/>
      <w:lvlText w:val="%1.%2.%3.%4"/>
      <w:lvlJc w:val="left"/>
      <w:pPr>
        <w:ind w:left="927" w:hanging="720"/>
      </w:pPr>
      <w:rPr>
        <w:rFonts w:hint="default"/>
      </w:rPr>
    </w:lvl>
    <w:lvl w:ilvl="4">
      <w:start w:val="1"/>
      <w:numFmt w:val="decimal"/>
      <w:isLgl/>
      <w:lvlText w:val="%1.%2.%3.%4.%5"/>
      <w:lvlJc w:val="left"/>
      <w:pPr>
        <w:ind w:left="1287" w:hanging="1080"/>
      </w:pPr>
      <w:rPr>
        <w:rFonts w:hint="default"/>
      </w:rPr>
    </w:lvl>
    <w:lvl w:ilvl="5">
      <w:start w:val="1"/>
      <w:numFmt w:val="decimal"/>
      <w:isLgl/>
      <w:lvlText w:val="%1.%2.%3.%4.%5.%6"/>
      <w:lvlJc w:val="left"/>
      <w:pPr>
        <w:ind w:left="1287" w:hanging="1080"/>
      </w:pPr>
      <w:rPr>
        <w:rFonts w:hint="default"/>
      </w:rPr>
    </w:lvl>
    <w:lvl w:ilvl="6">
      <w:start w:val="1"/>
      <w:numFmt w:val="decimal"/>
      <w:isLgl/>
      <w:lvlText w:val="%1.%2.%3.%4.%5.%6.%7"/>
      <w:lvlJc w:val="left"/>
      <w:pPr>
        <w:ind w:left="1647" w:hanging="1440"/>
      </w:pPr>
      <w:rPr>
        <w:rFonts w:hint="default"/>
      </w:rPr>
    </w:lvl>
    <w:lvl w:ilvl="7">
      <w:start w:val="1"/>
      <w:numFmt w:val="decimal"/>
      <w:isLgl/>
      <w:lvlText w:val="%1.%2.%3.%4.%5.%6.%7.%8"/>
      <w:lvlJc w:val="left"/>
      <w:pPr>
        <w:ind w:left="1647" w:hanging="1440"/>
      </w:pPr>
      <w:rPr>
        <w:rFonts w:hint="default"/>
      </w:rPr>
    </w:lvl>
    <w:lvl w:ilvl="8">
      <w:start w:val="1"/>
      <w:numFmt w:val="decimal"/>
      <w:isLgl/>
      <w:lvlText w:val="%1.%2.%3.%4.%5.%6.%7.%8.%9"/>
      <w:lvlJc w:val="left"/>
      <w:pPr>
        <w:ind w:left="1647" w:hanging="1440"/>
      </w:pPr>
      <w:rPr>
        <w:rFonts w:hint="default"/>
      </w:rPr>
    </w:lvl>
  </w:abstractNum>
  <w:abstractNum w:abstractNumId="4" w15:restartNumberingAfterBreak="0">
    <w:nsid w:val="145D6C98"/>
    <w:multiLevelType w:val="hybridMultilevel"/>
    <w:tmpl w:val="BF7C6A5A"/>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1D7F51CB"/>
    <w:multiLevelType w:val="hybridMultilevel"/>
    <w:tmpl w:val="35DA7772"/>
    <w:lvl w:ilvl="0" w:tplc="3D823358">
      <w:start w:val="1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F583041"/>
    <w:multiLevelType w:val="hybridMultilevel"/>
    <w:tmpl w:val="BFDABC9A"/>
    <w:lvl w:ilvl="0" w:tplc="08090005">
      <w:start w:val="1"/>
      <w:numFmt w:val="bullet"/>
      <w:lvlText w:val=""/>
      <w:lvlJc w:val="left"/>
      <w:pPr>
        <w:ind w:left="927" w:hanging="360"/>
      </w:pPr>
      <w:rPr>
        <w:rFonts w:hint="default" w:ascii="Wingdings" w:hAnsi="Wingdings"/>
      </w:rPr>
    </w:lvl>
    <w:lvl w:ilvl="1" w:tplc="08090003" w:tentative="1">
      <w:start w:val="1"/>
      <w:numFmt w:val="bullet"/>
      <w:lvlText w:val="o"/>
      <w:lvlJc w:val="left"/>
      <w:pPr>
        <w:ind w:left="1647" w:hanging="360"/>
      </w:pPr>
      <w:rPr>
        <w:rFonts w:hint="default" w:ascii="Courier New" w:hAnsi="Courier New" w:cs="Courier New"/>
      </w:rPr>
    </w:lvl>
    <w:lvl w:ilvl="2" w:tplc="08090005" w:tentative="1">
      <w:start w:val="1"/>
      <w:numFmt w:val="bullet"/>
      <w:lvlText w:val=""/>
      <w:lvlJc w:val="left"/>
      <w:pPr>
        <w:ind w:left="2367" w:hanging="360"/>
      </w:pPr>
      <w:rPr>
        <w:rFonts w:hint="default" w:ascii="Wingdings" w:hAnsi="Wingdings"/>
      </w:rPr>
    </w:lvl>
    <w:lvl w:ilvl="3" w:tplc="08090001" w:tentative="1">
      <w:start w:val="1"/>
      <w:numFmt w:val="bullet"/>
      <w:lvlText w:val=""/>
      <w:lvlJc w:val="left"/>
      <w:pPr>
        <w:ind w:left="3087" w:hanging="360"/>
      </w:pPr>
      <w:rPr>
        <w:rFonts w:hint="default" w:ascii="Symbol" w:hAnsi="Symbol"/>
      </w:rPr>
    </w:lvl>
    <w:lvl w:ilvl="4" w:tplc="08090003" w:tentative="1">
      <w:start w:val="1"/>
      <w:numFmt w:val="bullet"/>
      <w:lvlText w:val="o"/>
      <w:lvlJc w:val="left"/>
      <w:pPr>
        <w:ind w:left="3807" w:hanging="360"/>
      </w:pPr>
      <w:rPr>
        <w:rFonts w:hint="default" w:ascii="Courier New" w:hAnsi="Courier New" w:cs="Courier New"/>
      </w:rPr>
    </w:lvl>
    <w:lvl w:ilvl="5" w:tplc="08090005" w:tentative="1">
      <w:start w:val="1"/>
      <w:numFmt w:val="bullet"/>
      <w:lvlText w:val=""/>
      <w:lvlJc w:val="left"/>
      <w:pPr>
        <w:ind w:left="4527" w:hanging="360"/>
      </w:pPr>
      <w:rPr>
        <w:rFonts w:hint="default" w:ascii="Wingdings" w:hAnsi="Wingdings"/>
      </w:rPr>
    </w:lvl>
    <w:lvl w:ilvl="6" w:tplc="08090001" w:tentative="1">
      <w:start w:val="1"/>
      <w:numFmt w:val="bullet"/>
      <w:lvlText w:val=""/>
      <w:lvlJc w:val="left"/>
      <w:pPr>
        <w:ind w:left="5247" w:hanging="360"/>
      </w:pPr>
      <w:rPr>
        <w:rFonts w:hint="default" w:ascii="Symbol" w:hAnsi="Symbol"/>
      </w:rPr>
    </w:lvl>
    <w:lvl w:ilvl="7" w:tplc="08090003" w:tentative="1">
      <w:start w:val="1"/>
      <w:numFmt w:val="bullet"/>
      <w:lvlText w:val="o"/>
      <w:lvlJc w:val="left"/>
      <w:pPr>
        <w:ind w:left="5967" w:hanging="360"/>
      </w:pPr>
      <w:rPr>
        <w:rFonts w:hint="default" w:ascii="Courier New" w:hAnsi="Courier New" w:cs="Courier New"/>
      </w:rPr>
    </w:lvl>
    <w:lvl w:ilvl="8" w:tplc="08090005" w:tentative="1">
      <w:start w:val="1"/>
      <w:numFmt w:val="bullet"/>
      <w:lvlText w:val=""/>
      <w:lvlJc w:val="left"/>
      <w:pPr>
        <w:ind w:left="6687" w:hanging="360"/>
      </w:pPr>
      <w:rPr>
        <w:rFonts w:hint="default" w:ascii="Wingdings" w:hAnsi="Wingdings"/>
      </w:rPr>
    </w:lvl>
  </w:abstractNum>
  <w:abstractNum w:abstractNumId="7" w15:restartNumberingAfterBreak="0">
    <w:nsid w:val="237C7FA0"/>
    <w:multiLevelType w:val="multilevel"/>
    <w:tmpl w:val="3ED4AE36"/>
    <w:lvl w:ilvl="0">
      <w:start w:val="1"/>
      <w:numFmt w:val="decimal"/>
      <w:lvlText w:val="%1."/>
      <w:lvlJc w:val="left"/>
      <w:pPr>
        <w:ind w:left="720" w:hanging="360"/>
      </w:pPr>
      <w:rPr>
        <w:rFonts w:hint="default"/>
      </w:rPr>
    </w:lvl>
    <w:lvl w:ilvl="1">
      <w:start w:val="1"/>
      <w:numFmt w:val="decimal"/>
      <w:isLgl/>
      <w:lvlText w:val="%2."/>
      <w:lvlJc w:val="left"/>
      <w:pPr>
        <w:ind w:left="567" w:hanging="567"/>
      </w:pPr>
      <w:rPr>
        <w:rFonts w:hint="default" w:ascii="Arial" w:hAnsi="Arial" w:cs="Arial" w:eastAsiaTheme="minorHAnsi"/>
      </w:rPr>
    </w:lvl>
    <w:lvl w:ilvl="2">
      <w:start w:val="1"/>
      <w:numFmt w:val="bullet"/>
      <w:lvlText w:val=""/>
      <w:lvlJc w:val="left"/>
      <w:pPr>
        <w:ind w:left="1080" w:hanging="720"/>
      </w:pPr>
      <w:rPr>
        <w:rFonts w:hint="default" w:ascii="Wingdings" w:hAnsi="Wingding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293F00D2"/>
    <w:multiLevelType w:val="multilevel"/>
    <w:tmpl w:val="3A6232FA"/>
    <w:lvl w:ilvl="0">
      <w:start w:val="1"/>
      <w:numFmt w:val="decimal"/>
      <w:lvlText w:val="%1."/>
      <w:lvlJc w:val="left"/>
      <w:pPr>
        <w:ind w:left="720" w:hanging="360"/>
      </w:pPr>
      <w:rPr>
        <w:rFonts w:hint="default"/>
      </w:rPr>
    </w:lvl>
    <w:lvl w:ilvl="1">
      <w:start w:val="1"/>
      <w:numFmt w:val="decimal"/>
      <w:isLgl/>
      <w:lvlText w:val="%2."/>
      <w:lvlJc w:val="left"/>
      <w:pPr>
        <w:ind w:left="567" w:hanging="567"/>
      </w:pPr>
      <w:rPr>
        <w:rFonts w:hint="default" w:ascii="Arial" w:hAnsi="Arial" w:cs="Arial" w:eastAsiaTheme="minorHAnsi"/>
      </w:rPr>
    </w:lvl>
    <w:lvl w:ilvl="2">
      <w:start w:val="1"/>
      <w:numFmt w:val="bullet"/>
      <w:lvlText w:val=""/>
      <w:lvlJc w:val="left"/>
      <w:pPr>
        <w:ind w:left="1080" w:hanging="720"/>
      </w:pPr>
      <w:rPr>
        <w:rFonts w:hint="default" w:ascii="Wingdings" w:hAnsi="Wingding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9" w15:restartNumberingAfterBreak="0">
    <w:nsid w:val="2B0D3FAC"/>
    <w:multiLevelType w:val="hybridMultilevel"/>
    <w:tmpl w:val="D82240B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B6F0DE3"/>
    <w:multiLevelType w:val="hybridMultilevel"/>
    <w:tmpl w:val="03CAA678"/>
    <w:lvl w:ilvl="0" w:tplc="08090005">
      <w:start w:val="1"/>
      <w:numFmt w:val="bullet"/>
      <w:lvlText w:val=""/>
      <w:lvlJc w:val="left"/>
      <w:pPr>
        <w:ind w:left="1080" w:hanging="360"/>
      </w:pPr>
      <w:rPr>
        <w:rFonts w:hint="default" w:ascii="Wingdings" w:hAnsi="Wingdings"/>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11" w15:restartNumberingAfterBreak="0">
    <w:nsid w:val="2B807B8C"/>
    <w:multiLevelType w:val="hybridMultilevel"/>
    <w:tmpl w:val="E780DEB0"/>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34AD7EE6"/>
    <w:multiLevelType w:val="hybridMultilevel"/>
    <w:tmpl w:val="0C14D0D8"/>
    <w:lvl w:ilvl="0" w:tplc="08090005">
      <w:start w:val="1"/>
      <w:numFmt w:val="bullet"/>
      <w:lvlText w:val=""/>
      <w:lvlJc w:val="left"/>
      <w:pPr>
        <w:ind w:left="720" w:hanging="360"/>
      </w:pPr>
      <w:rPr>
        <w:rFonts w:hint="default" w:ascii="Wingdings" w:hAnsi="Wingdings"/>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36506915"/>
    <w:multiLevelType w:val="multilevel"/>
    <w:tmpl w:val="17B835D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36CA0F58"/>
    <w:multiLevelType w:val="multilevel"/>
    <w:tmpl w:val="C644BD14"/>
    <w:lvl w:ilvl="0">
      <w:start w:val="1"/>
      <w:numFmt w:val="decimal"/>
      <w:lvlText w:val="%1."/>
      <w:lvlJc w:val="left"/>
      <w:pPr>
        <w:ind w:left="720" w:hanging="360"/>
      </w:pPr>
      <w:rPr>
        <w:rFonts w:hint="default"/>
      </w:rPr>
    </w:lvl>
    <w:lvl w:ilvl="1">
      <w:start w:val="1"/>
      <w:numFmt w:val="decimal"/>
      <w:isLgl/>
      <w:lvlText w:val="%2."/>
      <w:lvlJc w:val="left"/>
      <w:pPr>
        <w:ind w:left="567" w:hanging="567"/>
      </w:pPr>
      <w:rPr>
        <w:rFonts w:hint="default" w:ascii="Arial" w:hAnsi="Arial" w:cs="Arial" w:eastAsiaTheme="minorHAnsi"/>
      </w:rPr>
    </w:lvl>
    <w:lvl w:ilvl="2">
      <w:start w:val="1"/>
      <w:numFmt w:val="bullet"/>
      <w:lvlText w:val=""/>
      <w:lvlJc w:val="left"/>
      <w:pPr>
        <w:ind w:left="1080" w:hanging="720"/>
      </w:pPr>
      <w:rPr>
        <w:rFonts w:hint="default" w:ascii="Wingdings" w:hAnsi="Wingding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5" w15:restartNumberingAfterBreak="0">
    <w:nsid w:val="39B04D24"/>
    <w:multiLevelType w:val="multilevel"/>
    <w:tmpl w:val="37644430"/>
    <w:lvl w:ilvl="0">
      <w:start w:val="1"/>
      <w:numFmt w:val="bullet"/>
      <w:lvlText w:val=""/>
      <w:lvlJc w:val="left"/>
      <w:pPr>
        <w:ind w:left="2160" w:hanging="360"/>
      </w:pPr>
      <w:rPr>
        <w:rFonts w:hint="default" w:ascii="Symbol" w:hAnsi="Symbol"/>
      </w:rPr>
    </w:lvl>
    <w:lvl w:ilvl="1">
      <w:start w:val="1"/>
      <w:numFmt w:val="decimal"/>
      <w:isLgl/>
      <w:lvlText w:val="%1.%2"/>
      <w:lvlJc w:val="left"/>
      <w:pPr>
        <w:ind w:left="2160" w:hanging="360"/>
      </w:pPr>
      <w:rPr>
        <w:rFonts w:hint="default"/>
      </w:rPr>
    </w:lvl>
    <w:lvl w:ilvl="2">
      <w:start w:val="1"/>
      <w:numFmt w:val="bullet"/>
      <w:lvlText w:val=""/>
      <w:lvlJc w:val="left"/>
      <w:pPr>
        <w:ind w:left="2520" w:hanging="720"/>
      </w:pPr>
      <w:rPr>
        <w:rFonts w:hint="default" w:ascii="Symbol" w:hAnsi="Symbol"/>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240" w:hanging="1440"/>
      </w:pPr>
      <w:rPr>
        <w:rFonts w:hint="default"/>
      </w:rPr>
    </w:lvl>
  </w:abstractNum>
  <w:abstractNum w:abstractNumId="16" w15:restartNumberingAfterBreak="0">
    <w:nsid w:val="401A6587"/>
    <w:multiLevelType w:val="hybridMultilevel"/>
    <w:tmpl w:val="8D3A7236"/>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41AA5504"/>
    <w:multiLevelType w:val="multilevel"/>
    <w:tmpl w:val="5E881842"/>
    <w:lvl w:ilvl="0">
      <w:start w:val="1"/>
      <w:numFmt w:val="bullet"/>
      <w:lvlText w:val=""/>
      <w:lvlJc w:val="left"/>
      <w:pPr>
        <w:ind w:left="927" w:hanging="360"/>
      </w:pPr>
      <w:rPr>
        <w:rFonts w:hint="default" w:ascii="Wingdings" w:hAnsi="Wingdings"/>
      </w:rPr>
    </w:lvl>
    <w:lvl w:ilvl="1">
      <w:start w:val="1"/>
      <w:numFmt w:val="decimal"/>
      <w:isLgl/>
      <w:lvlText w:val="%2."/>
      <w:lvlJc w:val="left"/>
      <w:pPr>
        <w:ind w:left="774" w:hanging="567"/>
      </w:pPr>
      <w:rPr>
        <w:rFonts w:hint="default" w:ascii="Arial" w:hAnsi="Arial" w:cs="Arial" w:eastAsiaTheme="minorHAnsi"/>
      </w:rPr>
    </w:lvl>
    <w:lvl w:ilvl="2">
      <w:start w:val="1"/>
      <w:numFmt w:val="bullet"/>
      <w:lvlText w:val=""/>
      <w:lvlJc w:val="left"/>
      <w:pPr>
        <w:ind w:left="1287" w:hanging="720"/>
      </w:pPr>
      <w:rPr>
        <w:rFonts w:hint="default" w:ascii="Wingdings" w:hAnsi="Wingdings"/>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18" w15:restartNumberingAfterBreak="0">
    <w:nsid w:val="49324D54"/>
    <w:multiLevelType w:val="multilevel"/>
    <w:tmpl w:val="3042BABA"/>
    <w:lvl w:ilvl="0">
      <w:start w:val="1"/>
      <w:numFmt w:val="bullet"/>
      <w:lvlText w:val=""/>
      <w:lvlJc w:val="left"/>
      <w:pPr>
        <w:ind w:left="927" w:hanging="360"/>
      </w:pPr>
      <w:rPr>
        <w:rFonts w:hint="default" w:ascii="Wingdings" w:hAnsi="Wingdings"/>
      </w:rPr>
    </w:lvl>
    <w:lvl w:ilvl="1">
      <w:start w:val="1"/>
      <w:numFmt w:val="bullet"/>
      <w:lvlText w:val=""/>
      <w:lvlJc w:val="left"/>
      <w:pPr>
        <w:ind w:left="567" w:hanging="360"/>
      </w:pPr>
      <w:rPr>
        <w:rFonts w:hint="default" w:ascii="Symbol" w:hAnsi="Symbol"/>
      </w:rPr>
    </w:lvl>
    <w:lvl w:ilvl="2">
      <w:start w:val="1"/>
      <w:numFmt w:val="bullet"/>
      <w:lvlText w:val=""/>
      <w:lvlJc w:val="left"/>
      <w:pPr>
        <w:ind w:left="1287" w:hanging="720"/>
      </w:pPr>
      <w:rPr>
        <w:rFonts w:hint="default" w:ascii="Wingdings" w:hAnsi="Wingdings"/>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19" w15:restartNumberingAfterBreak="0">
    <w:nsid w:val="50905EAA"/>
    <w:multiLevelType w:val="multilevel"/>
    <w:tmpl w:val="3042BABA"/>
    <w:lvl w:ilvl="0">
      <w:start w:val="1"/>
      <w:numFmt w:val="bullet"/>
      <w:lvlText w:val=""/>
      <w:lvlJc w:val="left"/>
      <w:pPr>
        <w:ind w:left="927" w:hanging="360"/>
      </w:pPr>
      <w:rPr>
        <w:rFonts w:hint="default" w:ascii="Wingdings" w:hAnsi="Wingdings"/>
      </w:rPr>
    </w:lvl>
    <w:lvl w:ilvl="1">
      <w:start w:val="1"/>
      <w:numFmt w:val="bullet"/>
      <w:lvlText w:val=""/>
      <w:lvlJc w:val="left"/>
      <w:pPr>
        <w:ind w:left="567" w:hanging="360"/>
      </w:pPr>
      <w:rPr>
        <w:rFonts w:hint="default" w:ascii="Symbol" w:hAnsi="Symbol"/>
      </w:rPr>
    </w:lvl>
    <w:lvl w:ilvl="2">
      <w:start w:val="1"/>
      <w:numFmt w:val="bullet"/>
      <w:lvlText w:val=""/>
      <w:lvlJc w:val="left"/>
      <w:pPr>
        <w:ind w:left="1287" w:hanging="720"/>
      </w:pPr>
      <w:rPr>
        <w:rFonts w:hint="default" w:ascii="Wingdings" w:hAnsi="Wingdings"/>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20" w15:restartNumberingAfterBreak="0">
    <w:nsid w:val="50CA1881"/>
    <w:multiLevelType w:val="hybridMultilevel"/>
    <w:tmpl w:val="892E4484"/>
    <w:lvl w:ilvl="0" w:tplc="08090005">
      <w:start w:val="1"/>
      <w:numFmt w:val="bullet"/>
      <w:lvlText w:val=""/>
      <w:lvlJc w:val="left"/>
      <w:pPr>
        <w:ind w:left="720" w:hanging="360"/>
      </w:pPr>
      <w:rPr>
        <w:rFonts w:hint="default" w:ascii="Wingdings" w:hAnsi="Wingdings"/>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1" w15:restartNumberingAfterBreak="0">
    <w:nsid w:val="54064261"/>
    <w:multiLevelType w:val="hybridMultilevel"/>
    <w:tmpl w:val="F9E0D3B6"/>
    <w:lvl w:ilvl="0" w:tplc="306AB4EA">
      <w:start w:val="16"/>
      <w:numFmt w:val="bullet"/>
      <w:lvlText w:val=""/>
      <w:lvlJc w:val="left"/>
      <w:pPr>
        <w:ind w:left="720" w:hanging="360"/>
      </w:pPr>
      <w:rPr>
        <w:rFonts w:hint="default" w:ascii="Symbol" w:hAnsi="Symbol" w:eastAsiaTheme="minorHAnsi" w:cstheme="minorBid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54300AB6"/>
    <w:multiLevelType w:val="multilevel"/>
    <w:tmpl w:val="2710F072"/>
    <w:lvl w:ilvl="0">
      <w:start w:val="1"/>
      <w:numFmt w:val="decimal"/>
      <w:lvlText w:val="%1."/>
      <w:lvlJc w:val="left"/>
      <w:pPr>
        <w:ind w:left="720" w:hanging="360"/>
      </w:pPr>
      <w:rPr>
        <w:rFonts w:hint="default"/>
      </w:rPr>
    </w:lvl>
    <w:lvl w:ilvl="1">
      <w:start w:val="1"/>
      <w:numFmt w:val="decimal"/>
      <w:isLgl/>
      <w:lvlText w:val="%2."/>
      <w:lvlJc w:val="left"/>
      <w:pPr>
        <w:ind w:left="567" w:hanging="567"/>
      </w:pPr>
      <w:rPr>
        <w:rFonts w:hint="default" w:ascii="Arial" w:hAnsi="Arial" w:cs="Arial" w:eastAsiaTheme="minorHAnsi"/>
      </w:rPr>
    </w:lvl>
    <w:lvl w:ilvl="2">
      <w:start w:val="1"/>
      <w:numFmt w:val="bullet"/>
      <w:lvlText w:val=""/>
      <w:lvlJc w:val="left"/>
      <w:pPr>
        <w:ind w:left="1080" w:hanging="720"/>
      </w:pPr>
      <w:rPr>
        <w:rFonts w:hint="default" w:ascii="Wingdings" w:hAnsi="Wingding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3" w15:restartNumberingAfterBreak="0">
    <w:nsid w:val="54841569"/>
    <w:multiLevelType w:val="hybridMultilevel"/>
    <w:tmpl w:val="02AE203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560D69B5"/>
    <w:multiLevelType w:val="multilevel"/>
    <w:tmpl w:val="3DC052BC"/>
    <w:lvl w:ilvl="0">
      <w:start w:val="1"/>
      <w:numFmt w:val="bullet"/>
      <w:lvlText w:val=""/>
      <w:lvlJc w:val="left"/>
      <w:pPr>
        <w:ind w:left="927" w:hanging="360"/>
      </w:pPr>
      <w:rPr>
        <w:rFonts w:hint="default" w:ascii="Wingdings" w:hAnsi="Wingdings"/>
      </w:rPr>
    </w:lvl>
    <w:lvl w:ilvl="1">
      <w:start w:val="1"/>
      <w:numFmt w:val="decimal"/>
      <w:isLgl/>
      <w:lvlText w:val="%1.%2"/>
      <w:lvlJc w:val="left"/>
      <w:pPr>
        <w:ind w:left="927" w:hanging="360"/>
      </w:pPr>
      <w:rPr>
        <w:rFonts w:hint="default"/>
      </w:rPr>
    </w:lvl>
    <w:lvl w:ilvl="2">
      <w:start w:val="1"/>
      <w:numFmt w:val="bullet"/>
      <w:lvlText w:val=""/>
      <w:lvlJc w:val="left"/>
      <w:pPr>
        <w:ind w:left="1287" w:hanging="720"/>
      </w:pPr>
      <w:rPr>
        <w:rFonts w:hint="default" w:ascii="Symbol" w:hAnsi="Symbol"/>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25" w15:restartNumberingAfterBreak="0">
    <w:nsid w:val="56960D83"/>
    <w:multiLevelType w:val="multilevel"/>
    <w:tmpl w:val="3ED4AE36"/>
    <w:lvl w:ilvl="0">
      <w:start w:val="1"/>
      <w:numFmt w:val="decimal"/>
      <w:lvlText w:val="%1."/>
      <w:lvlJc w:val="left"/>
      <w:pPr>
        <w:ind w:left="720" w:hanging="360"/>
      </w:pPr>
      <w:rPr>
        <w:rFonts w:hint="default"/>
      </w:rPr>
    </w:lvl>
    <w:lvl w:ilvl="1">
      <w:start w:val="1"/>
      <w:numFmt w:val="decimal"/>
      <w:isLgl/>
      <w:lvlText w:val="%2."/>
      <w:lvlJc w:val="left"/>
      <w:pPr>
        <w:ind w:left="567" w:hanging="567"/>
      </w:pPr>
      <w:rPr>
        <w:rFonts w:hint="default" w:ascii="Arial" w:hAnsi="Arial" w:cs="Arial" w:eastAsiaTheme="minorHAnsi"/>
      </w:rPr>
    </w:lvl>
    <w:lvl w:ilvl="2">
      <w:start w:val="1"/>
      <w:numFmt w:val="bullet"/>
      <w:lvlText w:val=""/>
      <w:lvlJc w:val="left"/>
      <w:pPr>
        <w:ind w:left="1080" w:hanging="720"/>
      </w:pPr>
      <w:rPr>
        <w:rFonts w:hint="default" w:ascii="Wingdings" w:hAnsi="Wingding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6" w15:restartNumberingAfterBreak="0">
    <w:nsid w:val="57B632B6"/>
    <w:multiLevelType w:val="multilevel"/>
    <w:tmpl w:val="37644430"/>
    <w:lvl w:ilvl="0">
      <w:start w:val="1"/>
      <w:numFmt w:val="bullet"/>
      <w:lvlText w:val=""/>
      <w:lvlJc w:val="left"/>
      <w:pPr>
        <w:ind w:left="2160" w:hanging="360"/>
      </w:pPr>
      <w:rPr>
        <w:rFonts w:hint="default" w:ascii="Symbol" w:hAnsi="Symbol"/>
      </w:rPr>
    </w:lvl>
    <w:lvl w:ilvl="1">
      <w:start w:val="1"/>
      <w:numFmt w:val="decimal"/>
      <w:isLgl/>
      <w:lvlText w:val="%1.%2"/>
      <w:lvlJc w:val="left"/>
      <w:pPr>
        <w:ind w:left="2160" w:hanging="360"/>
      </w:pPr>
      <w:rPr>
        <w:rFonts w:hint="default"/>
      </w:rPr>
    </w:lvl>
    <w:lvl w:ilvl="2">
      <w:start w:val="1"/>
      <w:numFmt w:val="bullet"/>
      <w:lvlText w:val=""/>
      <w:lvlJc w:val="left"/>
      <w:pPr>
        <w:ind w:left="2520" w:hanging="720"/>
      </w:pPr>
      <w:rPr>
        <w:rFonts w:hint="default" w:ascii="Symbol" w:hAnsi="Symbol"/>
      </w:rPr>
    </w:lvl>
    <w:lvl w:ilvl="3">
      <w:start w:val="1"/>
      <w:numFmt w:val="decimal"/>
      <w:isLgl/>
      <w:lvlText w:val="%1.%2.%3.%4"/>
      <w:lvlJc w:val="left"/>
      <w:pPr>
        <w:ind w:left="252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2880" w:hanging="1080"/>
      </w:pPr>
      <w:rPr>
        <w:rFonts w:hint="default"/>
      </w:rPr>
    </w:lvl>
    <w:lvl w:ilvl="6">
      <w:start w:val="1"/>
      <w:numFmt w:val="decimal"/>
      <w:isLgl/>
      <w:lvlText w:val="%1.%2.%3.%4.%5.%6.%7"/>
      <w:lvlJc w:val="left"/>
      <w:pPr>
        <w:ind w:left="3240" w:hanging="1440"/>
      </w:pPr>
      <w:rPr>
        <w:rFonts w:hint="default"/>
      </w:rPr>
    </w:lvl>
    <w:lvl w:ilvl="7">
      <w:start w:val="1"/>
      <w:numFmt w:val="decimal"/>
      <w:isLgl/>
      <w:lvlText w:val="%1.%2.%3.%4.%5.%6.%7.%8"/>
      <w:lvlJc w:val="left"/>
      <w:pPr>
        <w:ind w:left="3240" w:hanging="1440"/>
      </w:pPr>
      <w:rPr>
        <w:rFonts w:hint="default"/>
      </w:rPr>
    </w:lvl>
    <w:lvl w:ilvl="8">
      <w:start w:val="1"/>
      <w:numFmt w:val="decimal"/>
      <w:isLgl/>
      <w:lvlText w:val="%1.%2.%3.%4.%5.%6.%7.%8.%9"/>
      <w:lvlJc w:val="left"/>
      <w:pPr>
        <w:ind w:left="3240" w:hanging="1440"/>
      </w:pPr>
      <w:rPr>
        <w:rFonts w:hint="default"/>
      </w:rPr>
    </w:lvl>
  </w:abstractNum>
  <w:abstractNum w:abstractNumId="27" w15:restartNumberingAfterBreak="0">
    <w:nsid w:val="5DBC3BDF"/>
    <w:multiLevelType w:val="multilevel"/>
    <w:tmpl w:val="4CB89CF4"/>
    <w:lvl w:ilvl="0">
      <w:start w:val="1"/>
      <w:numFmt w:val="decimal"/>
      <w:lvlText w:val="%1."/>
      <w:lvlJc w:val="left"/>
      <w:pPr>
        <w:ind w:left="720" w:hanging="360"/>
      </w:pPr>
      <w:rPr>
        <w:rFonts w:hint="default"/>
      </w:rPr>
    </w:lvl>
    <w:lvl w:ilvl="1">
      <w:start w:val="1"/>
      <w:numFmt w:val="decimal"/>
      <w:isLgl/>
      <w:lvlText w:val="%2."/>
      <w:lvlJc w:val="left"/>
      <w:pPr>
        <w:ind w:left="567" w:hanging="567"/>
      </w:pPr>
      <w:rPr>
        <w:rFonts w:hint="default" w:ascii="Arial" w:hAnsi="Arial" w:cs="Arial" w:eastAsiaTheme="minorHAnsi"/>
      </w:rPr>
    </w:lvl>
    <w:lvl w:ilvl="2">
      <w:start w:val="1"/>
      <w:numFmt w:val="bullet"/>
      <w:lvlText w:val=""/>
      <w:lvlJc w:val="left"/>
      <w:pPr>
        <w:ind w:left="1080" w:hanging="720"/>
      </w:pPr>
      <w:rPr>
        <w:rFonts w:hint="default" w:ascii="Wingdings" w:hAnsi="Wingdings"/>
      </w:rPr>
    </w:lvl>
    <w:lvl w:ilvl="3">
      <w:start w:val="1"/>
      <w:numFmt w:val="bullet"/>
      <w:lvlText w:val=""/>
      <w:lvlJc w:val="left"/>
      <w:pPr>
        <w:ind w:left="1080" w:hanging="720"/>
      </w:pPr>
      <w:rPr>
        <w:rFonts w:hint="default" w:ascii="Wingdings" w:hAnsi="Wingdings"/>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8" w15:restartNumberingAfterBreak="0">
    <w:nsid w:val="5FBA1DF1"/>
    <w:multiLevelType w:val="hybridMultilevel"/>
    <w:tmpl w:val="B53C6636"/>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9" w15:restartNumberingAfterBreak="0">
    <w:nsid w:val="5FC30CA2"/>
    <w:multiLevelType w:val="multilevel"/>
    <w:tmpl w:val="CEDE9D84"/>
    <w:lvl w:ilvl="0">
      <w:start w:val="1"/>
      <w:numFmt w:val="decimal"/>
      <w:lvlText w:val="%1."/>
      <w:lvlJc w:val="left"/>
      <w:pPr>
        <w:ind w:left="720" w:hanging="360"/>
      </w:pPr>
      <w:rPr>
        <w:rFonts w:hint="default"/>
      </w:rPr>
    </w:lvl>
    <w:lvl w:ilvl="1">
      <w:start w:val="1"/>
      <w:numFmt w:val="decimal"/>
      <w:isLgl/>
      <w:lvlText w:val="%2."/>
      <w:lvlJc w:val="left"/>
      <w:pPr>
        <w:ind w:left="567" w:hanging="567"/>
      </w:pPr>
      <w:rPr>
        <w:rFonts w:hint="default" w:ascii="Arial" w:hAnsi="Arial" w:cs="Arial" w:eastAsiaTheme="minorHAnsi"/>
      </w:rPr>
    </w:lvl>
    <w:lvl w:ilvl="2">
      <w:start w:val="1"/>
      <w:numFmt w:val="bullet"/>
      <w:lvlText w:val=""/>
      <w:lvlJc w:val="left"/>
      <w:pPr>
        <w:ind w:left="1080" w:hanging="720"/>
      </w:pPr>
      <w:rPr>
        <w:rFonts w:hint="default" w:ascii="Wingdings" w:hAnsi="Wingding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0" w15:restartNumberingAfterBreak="0">
    <w:nsid w:val="5FDE1A6C"/>
    <w:multiLevelType w:val="multilevel"/>
    <w:tmpl w:val="C29EBD4E"/>
    <w:lvl w:ilvl="0">
      <w:start w:val="1"/>
      <w:numFmt w:val="bullet"/>
      <w:lvlText w:val=""/>
      <w:lvlJc w:val="left"/>
      <w:pPr>
        <w:ind w:left="927" w:hanging="360"/>
      </w:pPr>
      <w:rPr>
        <w:rFonts w:hint="default" w:ascii="Wingdings" w:hAnsi="Wingdings"/>
      </w:rPr>
    </w:lvl>
    <w:lvl w:ilvl="1">
      <w:start w:val="1"/>
      <w:numFmt w:val="decimal"/>
      <w:isLgl/>
      <w:lvlText w:val="%2."/>
      <w:lvlJc w:val="left"/>
      <w:pPr>
        <w:ind w:left="774" w:hanging="567"/>
      </w:pPr>
      <w:rPr>
        <w:rFonts w:hint="default" w:ascii="Arial" w:hAnsi="Arial" w:cs="Arial" w:eastAsiaTheme="minorHAnsi"/>
      </w:rPr>
    </w:lvl>
    <w:lvl w:ilvl="2">
      <w:start w:val="1"/>
      <w:numFmt w:val="bullet"/>
      <w:lvlText w:val=""/>
      <w:lvlJc w:val="left"/>
      <w:pPr>
        <w:ind w:left="1287" w:hanging="720"/>
      </w:pPr>
      <w:rPr>
        <w:rFonts w:hint="default" w:ascii="Symbol" w:hAnsi="Symbol"/>
      </w:rPr>
    </w:lvl>
    <w:lvl w:ilvl="3">
      <w:start w:val="1"/>
      <w:numFmt w:val="bullet"/>
      <w:lvlText w:val=""/>
      <w:lvlJc w:val="left"/>
      <w:pPr>
        <w:ind w:left="1287" w:hanging="720"/>
      </w:pPr>
      <w:rPr>
        <w:rFonts w:hint="default" w:ascii="Symbol" w:hAnsi="Symbol"/>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31" w15:restartNumberingAfterBreak="0">
    <w:nsid w:val="603772FF"/>
    <w:multiLevelType w:val="multilevel"/>
    <w:tmpl w:val="FAA66452"/>
    <w:lvl w:ilvl="0">
      <w:start w:val="1"/>
      <w:numFmt w:val="bullet"/>
      <w:lvlText w:val=""/>
      <w:lvlJc w:val="left"/>
      <w:pPr>
        <w:ind w:left="927" w:hanging="360"/>
      </w:pPr>
      <w:rPr>
        <w:rFonts w:hint="default" w:ascii="Wingdings" w:hAnsi="Wingdings"/>
      </w:rPr>
    </w:lvl>
    <w:lvl w:ilvl="1">
      <w:start w:val="1"/>
      <w:numFmt w:val="decimal"/>
      <w:isLgl/>
      <w:lvlText w:val="%2."/>
      <w:lvlJc w:val="left"/>
      <w:pPr>
        <w:ind w:left="774" w:hanging="567"/>
      </w:pPr>
      <w:rPr>
        <w:rFonts w:hint="default" w:ascii="Arial" w:hAnsi="Arial" w:cs="Arial" w:eastAsiaTheme="minorHAnsi"/>
      </w:rPr>
    </w:lvl>
    <w:lvl w:ilvl="2">
      <w:start w:val="1"/>
      <w:numFmt w:val="bullet"/>
      <w:lvlText w:val=""/>
      <w:lvlJc w:val="left"/>
      <w:pPr>
        <w:ind w:left="1287" w:hanging="720"/>
      </w:pPr>
      <w:rPr>
        <w:rFonts w:hint="default" w:ascii="Wingdings" w:hAnsi="Wingdings"/>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32" w15:restartNumberingAfterBreak="0">
    <w:nsid w:val="608D4E3C"/>
    <w:multiLevelType w:val="multilevel"/>
    <w:tmpl w:val="1B96B864"/>
    <w:lvl w:ilvl="0">
      <w:start w:val="1"/>
      <w:numFmt w:val="decimal"/>
      <w:lvlText w:val="%1."/>
      <w:lvlJc w:val="left"/>
      <w:pPr>
        <w:ind w:left="720" w:hanging="360"/>
      </w:pPr>
      <w:rPr>
        <w:rFonts w:hint="default"/>
      </w:rPr>
    </w:lvl>
    <w:lvl w:ilvl="1">
      <w:start w:val="1"/>
      <w:numFmt w:val="decimal"/>
      <w:isLgl/>
      <w:lvlText w:val="%2."/>
      <w:lvlJc w:val="left"/>
      <w:pPr>
        <w:ind w:left="567" w:hanging="567"/>
      </w:pPr>
      <w:rPr>
        <w:rFonts w:hint="default" w:ascii="Arial" w:hAnsi="Arial" w:cs="Arial" w:eastAsiaTheme="minorHAnsi"/>
      </w:rPr>
    </w:lvl>
    <w:lvl w:ilvl="2">
      <w:start w:val="1"/>
      <w:numFmt w:val="bullet"/>
      <w:lvlText w:val=""/>
      <w:lvlJc w:val="left"/>
      <w:pPr>
        <w:ind w:left="1080" w:hanging="720"/>
      </w:pPr>
      <w:rPr>
        <w:rFonts w:hint="default" w:ascii="Wingdings" w:hAnsi="Wingding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3" w15:restartNumberingAfterBreak="0">
    <w:nsid w:val="6223376D"/>
    <w:multiLevelType w:val="multilevel"/>
    <w:tmpl w:val="3CFABAF0"/>
    <w:lvl w:ilvl="0">
      <w:start w:val="1"/>
      <w:numFmt w:val="decimal"/>
      <w:lvlText w:val="%1."/>
      <w:lvlJc w:val="left"/>
      <w:pPr>
        <w:ind w:left="720" w:hanging="360"/>
      </w:pPr>
      <w:rPr>
        <w:rFonts w:hint="default"/>
      </w:rPr>
    </w:lvl>
    <w:lvl w:ilvl="1">
      <w:start w:val="1"/>
      <w:numFmt w:val="decimal"/>
      <w:isLgl/>
      <w:lvlText w:val="%2."/>
      <w:lvlJc w:val="left"/>
      <w:pPr>
        <w:ind w:left="567" w:hanging="567"/>
      </w:pPr>
      <w:rPr>
        <w:rFonts w:hint="default" w:ascii="Arial" w:hAnsi="Arial" w:cs="Arial" w:eastAsiaTheme="minorHAnsi"/>
      </w:rPr>
    </w:lvl>
    <w:lvl w:ilvl="2">
      <w:start w:val="1"/>
      <w:numFmt w:val="bullet"/>
      <w:lvlText w:val=""/>
      <w:lvlJc w:val="left"/>
      <w:pPr>
        <w:ind w:left="1080" w:hanging="720"/>
      </w:pPr>
      <w:rPr>
        <w:rFonts w:hint="default" w:ascii="Wingdings" w:hAnsi="Wingdings"/>
      </w:rPr>
    </w:lvl>
    <w:lvl w:ilvl="3">
      <w:start w:val="1"/>
      <w:numFmt w:val="decimal"/>
      <w:isLgl/>
      <w:lvlText w:val="%1.%2.%3.%4"/>
      <w:lvlJc w:val="left"/>
      <w:pPr>
        <w:ind w:left="1080" w:hanging="720"/>
      </w:pPr>
      <w:rPr>
        <w:rFonts w:hint="default"/>
      </w:rPr>
    </w:lvl>
    <w:lvl w:ilvl="4">
      <w:start w:val="1"/>
      <w:numFmt w:val="bullet"/>
      <w:lvlText w:val=""/>
      <w:lvlJc w:val="left"/>
      <w:pPr>
        <w:ind w:left="1440" w:hanging="1080"/>
      </w:pPr>
      <w:rPr>
        <w:rFonts w:hint="default" w:ascii="Wingdings" w:hAnsi="Wingdings"/>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645859E4"/>
    <w:multiLevelType w:val="multilevel"/>
    <w:tmpl w:val="844823E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6A8A7003"/>
    <w:multiLevelType w:val="multilevel"/>
    <w:tmpl w:val="C19636B0"/>
    <w:lvl w:ilvl="0">
      <w:start w:val="1"/>
      <w:numFmt w:val="bullet"/>
      <w:lvlText w:val=""/>
      <w:lvlJc w:val="left"/>
      <w:pPr>
        <w:ind w:left="1287" w:hanging="360"/>
      </w:pPr>
      <w:rPr>
        <w:rFonts w:hint="default" w:ascii="Wingdings" w:hAnsi="Wingdings"/>
      </w:rPr>
    </w:lvl>
    <w:lvl w:ilvl="1">
      <w:start w:val="1"/>
      <w:numFmt w:val="decimal"/>
      <w:isLgl/>
      <w:lvlText w:val="%1.%2"/>
      <w:lvlJc w:val="left"/>
      <w:pPr>
        <w:ind w:left="1287" w:hanging="360"/>
      </w:pPr>
      <w:rPr>
        <w:rFonts w:hint="default"/>
      </w:rPr>
    </w:lvl>
    <w:lvl w:ilvl="2">
      <w:start w:val="1"/>
      <w:numFmt w:val="bullet"/>
      <w:lvlText w:val=""/>
      <w:lvlJc w:val="left"/>
      <w:pPr>
        <w:ind w:left="1647" w:hanging="720"/>
      </w:pPr>
      <w:rPr>
        <w:rFonts w:hint="default" w:ascii="Symbol" w:hAnsi="Symbol"/>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367" w:hanging="1440"/>
      </w:pPr>
      <w:rPr>
        <w:rFonts w:hint="default"/>
      </w:rPr>
    </w:lvl>
  </w:abstractNum>
  <w:abstractNum w:abstractNumId="36" w15:restartNumberingAfterBreak="0">
    <w:nsid w:val="6C294266"/>
    <w:multiLevelType w:val="hybridMultilevel"/>
    <w:tmpl w:val="2DD0E17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ED52904"/>
    <w:multiLevelType w:val="multilevel"/>
    <w:tmpl w:val="8618EE9E"/>
    <w:lvl w:ilvl="0">
      <w:start w:val="1"/>
      <w:numFmt w:val="decimal"/>
      <w:lvlText w:val="%1."/>
      <w:lvlJc w:val="left"/>
      <w:pPr>
        <w:ind w:left="720" w:hanging="360"/>
      </w:pPr>
      <w:rPr>
        <w:rFonts w:hint="default"/>
      </w:rPr>
    </w:lvl>
    <w:lvl w:ilvl="1">
      <w:start w:val="1"/>
      <w:numFmt w:val="decimal"/>
      <w:isLgl/>
      <w:lvlText w:val="%2."/>
      <w:lvlJc w:val="left"/>
      <w:pPr>
        <w:ind w:left="567" w:hanging="567"/>
      </w:pPr>
      <w:rPr>
        <w:rFonts w:hint="default" w:ascii="Arial" w:hAnsi="Arial" w:cs="Arial" w:eastAsiaTheme="minorHAnsi"/>
      </w:rPr>
    </w:lvl>
    <w:lvl w:ilvl="2">
      <w:start w:val="1"/>
      <w:numFmt w:val="bullet"/>
      <w:lvlText w:val=""/>
      <w:lvlJc w:val="left"/>
      <w:pPr>
        <w:ind w:left="1080" w:hanging="720"/>
      </w:pPr>
      <w:rPr>
        <w:rFonts w:hint="default" w:ascii="Wingdings" w:hAnsi="Wingding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8" w15:restartNumberingAfterBreak="0">
    <w:nsid w:val="728B206C"/>
    <w:multiLevelType w:val="multilevel"/>
    <w:tmpl w:val="EF7C0B58"/>
    <w:lvl w:ilvl="0">
      <w:start w:val="1"/>
      <w:numFmt w:val="decimal"/>
      <w:lvlText w:val="%1."/>
      <w:lvlJc w:val="left"/>
      <w:pPr>
        <w:ind w:left="720" w:hanging="360"/>
      </w:pPr>
      <w:rPr>
        <w:rFonts w:hint="default"/>
      </w:rPr>
    </w:lvl>
    <w:lvl w:ilvl="1">
      <w:start w:val="1"/>
      <w:numFmt w:val="decimal"/>
      <w:isLgl/>
      <w:lvlText w:val="%2."/>
      <w:lvlJc w:val="left"/>
      <w:pPr>
        <w:ind w:left="567" w:hanging="567"/>
      </w:pPr>
      <w:rPr>
        <w:rFonts w:hint="default" w:ascii="Arial" w:hAnsi="Arial" w:cs="Arial" w:eastAsiaTheme="minorHAnsi"/>
      </w:rPr>
    </w:lvl>
    <w:lvl w:ilvl="2">
      <w:start w:val="1"/>
      <w:numFmt w:val="bullet"/>
      <w:lvlText w:val=""/>
      <w:lvlJc w:val="left"/>
      <w:pPr>
        <w:ind w:left="1080" w:hanging="720"/>
      </w:pPr>
      <w:rPr>
        <w:rFonts w:hint="default" w:ascii="Wingdings" w:hAnsi="Wingding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9" w15:restartNumberingAfterBreak="0">
    <w:nsid w:val="73DC163A"/>
    <w:multiLevelType w:val="multilevel"/>
    <w:tmpl w:val="D4A085AC"/>
    <w:lvl w:ilvl="0">
      <w:start w:val="1"/>
      <w:numFmt w:val="decimal"/>
      <w:lvlText w:val="%1."/>
      <w:lvlJc w:val="left"/>
      <w:pPr>
        <w:ind w:left="720" w:hanging="360"/>
      </w:pPr>
      <w:rPr>
        <w:rFonts w:hint="default"/>
      </w:rPr>
    </w:lvl>
    <w:lvl w:ilvl="1">
      <w:start w:val="1"/>
      <w:numFmt w:val="decimal"/>
      <w:isLgl/>
      <w:lvlText w:val="%2."/>
      <w:lvlJc w:val="left"/>
      <w:pPr>
        <w:ind w:left="567" w:hanging="567"/>
      </w:pPr>
      <w:rPr>
        <w:rFonts w:hint="default" w:ascii="Arial" w:hAnsi="Arial" w:cs="Arial" w:eastAsiaTheme="minorHAnsi"/>
      </w:rPr>
    </w:lvl>
    <w:lvl w:ilvl="2">
      <w:start w:val="1"/>
      <w:numFmt w:val="bullet"/>
      <w:lvlText w:val=""/>
      <w:lvlJc w:val="left"/>
      <w:pPr>
        <w:ind w:left="1080" w:hanging="720"/>
      </w:pPr>
      <w:rPr>
        <w:rFonts w:hint="default" w:ascii="Symbol" w:hAnsi="Symbol"/>
      </w:rPr>
    </w:lvl>
    <w:lvl w:ilvl="3">
      <w:start w:val="1"/>
      <w:numFmt w:val="bullet"/>
      <w:lvlText w:val=""/>
      <w:lvlJc w:val="left"/>
      <w:pPr>
        <w:ind w:left="1080" w:hanging="720"/>
      </w:pPr>
      <w:rPr>
        <w:rFonts w:hint="default" w:ascii="Symbol" w:hAnsi="Symbol"/>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0" w15:restartNumberingAfterBreak="0">
    <w:nsid w:val="74C507A1"/>
    <w:multiLevelType w:val="hybridMultilevel"/>
    <w:tmpl w:val="A1AE0F32"/>
    <w:lvl w:ilvl="0" w:tplc="08090005">
      <w:start w:val="1"/>
      <w:numFmt w:val="bullet"/>
      <w:lvlText w:val=""/>
      <w:lvlJc w:val="left"/>
      <w:pPr>
        <w:ind w:left="927" w:hanging="360"/>
      </w:pPr>
      <w:rPr>
        <w:rFonts w:hint="default" w:ascii="Wingdings" w:hAnsi="Wingdings"/>
      </w:rPr>
    </w:lvl>
    <w:lvl w:ilvl="1" w:tplc="08090003" w:tentative="1">
      <w:start w:val="1"/>
      <w:numFmt w:val="bullet"/>
      <w:lvlText w:val="o"/>
      <w:lvlJc w:val="left"/>
      <w:pPr>
        <w:ind w:left="1647" w:hanging="360"/>
      </w:pPr>
      <w:rPr>
        <w:rFonts w:hint="default" w:ascii="Courier New" w:hAnsi="Courier New" w:cs="Courier New"/>
      </w:rPr>
    </w:lvl>
    <w:lvl w:ilvl="2" w:tplc="08090005" w:tentative="1">
      <w:start w:val="1"/>
      <w:numFmt w:val="bullet"/>
      <w:lvlText w:val=""/>
      <w:lvlJc w:val="left"/>
      <w:pPr>
        <w:ind w:left="2367" w:hanging="360"/>
      </w:pPr>
      <w:rPr>
        <w:rFonts w:hint="default" w:ascii="Wingdings" w:hAnsi="Wingdings"/>
      </w:rPr>
    </w:lvl>
    <w:lvl w:ilvl="3" w:tplc="08090001" w:tentative="1">
      <w:start w:val="1"/>
      <w:numFmt w:val="bullet"/>
      <w:lvlText w:val=""/>
      <w:lvlJc w:val="left"/>
      <w:pPr>
        <w:ind w:left="3087" w:hanging="360"/>
      </w:pPr>
      <w:rPr>
        <w:rFonts w:hint="default" w:ascii="Symbol" w:hAnsi="Symbol"/>
      </w:rPr>
    </w:lvl>
    <w:lvl w:ilvl="4" w:tplc="08090003" w:tentative="1">
      <w:start w:val="1"/>
      <w:numFmt w:val="bullet"/>
      <w:lvlText w:val="o"/>
      <w:lvlJc w:val="left"/>
      <w:pPr>
        <w:ind w:left="3807" w:hanging="360"/>
      </w:pPr>
      <w:rPr>
        <w:rFonts w:hint="default" w:ascii="Courier New" w:hAnsi="Courier New" w:cs="Courier New"/>
      </w:rPr>
    </w:lvl>
    <w:lvl w:ilvl="5" w:tplc="08090005" w:tentative="1">
      <w:start w:val="1"/>
      <w:numFmt w:val="bullet"/>
      <w:lvlText w:val=""/>
      <w:lvlJc w:val="left"/>
      <w:pPr>
        <w:ind w:left="4527" w:hanging="360"/>
      </w:pPr>
      <w:rPr>
        <w:rFonts w:hint="default" w:ascii="Wingdings" w:hAnsi="Wingdings"/>
      </w:rPr>
    </w:lvl>
    <w:lvl w:ilvl="6" w:tplc="08090001" w:tentative="1">
      <w:start w:val="1"/>
      <w:numFmt w:val="bullet"/>
      <w:lvlText w:val=""/>
      <w:lvlJc w:val="left"/>
      <w:pPr>
        <w:ind w:left="5247" w:hanging="360"/>
      </w:pPr>
      <w:rPr>
        <w:rFonts w:hint="default" w:ascii="Symbol" w:hAnsi="Symbol"/>
      </w:rPr>
    </w:lvl>
    <w:lvl w:ilvl="7" w:tplc="08090003" w:tentative="1">
      <w:start w:val="1"/>
      <w:numFmt w:val="bullet"/>
      <w:lvlText w:val="o"/>
      <w:lvlJc w:val="left"/>
      <w:pPr>
        <w:ind w:left="5967" w:hanging="360"/>
      </w:pPr>
      <w:rPr>
        <w:rFonts w:hint="default" w:ascii="Courier New" w:hAnsi="Courier New" w:cs="Courier New"/>
      </w:rPr>
    </w:lvl>
    <w:lvl w:ilvl="8" w:tplc="08090005" w:tentative="1">
      <w:start w:val="1"/>
      <w:numFmt w:val="bullet"/>
      <w:lvlText w:val=""/>
      <w:lvlJc w:val="left"/>
      <w:pPr>
        <w:ind w:left="6687" w:hanging="360"/>
      </w:pPr>
      <w:rPr>
        <w:rFonts w:hint="default" w:ascii="Wingdings" w:hAnsi="Wingdings"/>
      </w:rPr>
    </w:lvl>
  </w:abstractNum>
  <w:abstractNum w:abstractNumId="41" w15:restartNumberingAfterBreak="0">
    <w:nsid w:val="75010882"/>
    <w:multiLevelType w:val="multilevel"/>
    <w:tmpl w:val="D4A085AC"/>
    <w:lvl w:ilvl="0">
      <w:start w:val="1"/>
      <w:numFmt w:val="decimal"/>
      <w:lvlText w:val="%1."/>
      <w:lvlJc w:val="left"/>
      <w:pPr>
        <w:ind w:left="720" w:hanging="360"/>
      </w:pPr>
      <w:rPr>
        <w:rFonts w:hint="default"/>
      </w:rPr>
    </w:lvl>
    <w:lvl w:ilvl="1">
      <w:start w:val="1"/>
      <w:numFmt w:val="decimal"/>
      <w:isLgl/>
      <w:lvlText w:val="%2."/>
      <w:lvlJc w:val="left"/>
      <w:pPr>
        <w:ind w:left="567" w:hanging="567"/>
      </w:pPr>
      <w:rPr>
        <w:rFonts w:hint="default" w:ascii="Arial" w:hAnsi="Arial" w:cs="Arial" w:eastAsiaTheme="minorHAnsi"/>
      </w:rPr>
    </w:lvl>
    <w:lvl w:ilvl="2">
      <w:start w:val="1"/>
      <w:numFmt w:val="bullet"/>
      <w:lvlText w:val=""/>
      <w:lvlJc w:val="left"/>
      <w:pPr>
        <w:ind w:left="1080" w:hanging="720"/>
      </w:pPr>
      <w:rPr>
        <w:rFonts w:hint="default" w:ascii="Symbol" w:hAnsi="Symbol"/>
      </w:rPr>
    </w:lvl>
    <w:lvl w:ilvl="3">
      <w:start w:val="1"/>
      <w:numFmt w:val="bullet"/>
      <w:lvlText w:val=""/>
      <w:lvlJc w:val="left"/>
      <w:pPr>
        <w:ind w:left="1080" w:hanging="720"/>
      </w:pPr>
      <w:rPr>
        <w:rFonts w:hint="default" w:ascii="Symbol" w:hAnsi="Symbol"/>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2" w15:restartNumberingAfterBreak="0">
    <w:nsid w:val="772D5AA6"/>
    <w:multiLevelType w:val="multilevel"/>
    <w:tmpl w:val="3042BABA"/>
    <w:lvl w:ilvl="0">
      <w:start w:val="1"/>
      <w:numFmt w:val="bullet"/>
      <w:lvlText w:val=""/>
      <w:lvlJc w:val="left"/>
      <w:pPr>
        <w:ind w:left="927" w:hanging="360"/>
      </w:pPr>
      <w:rPr>
        <w:rFonts w:hint="default" w:ascii="Wingdings" w:hAnsi="Wingdings"/>
      </w:rPr>
    </w:lvl>
    <w:lvl w:ilvl="1">
      <w:start w:val="1"/>
      <w:numFmt w:val="bullet"/>
      <w:lvlText w:val=""/>
      <w:lvlJc w:val="left"/>
      <w:pPr>
        <w:ind w:left="567" w:hanging="360"/>
      </w:pPr>
      <w:rPr>
        <w:rFonts w:hint="default" w:ascii="Symbol" w:hAnsi="Symbol"/>
      </w:rPr>
    </w:lvl>
    <w:lvl w:ilvl="2">
      <w:start w:val="1"/>
      <w:numFmt w:val="bullet"/>
      <w:lvlText w:val=""/>
      <w:lvlJc w:val="left"/>
      <w:pPr>
        <w:ind w:left="1287" w:hanging="720"/>
      </w:pPr>
      <w:rPr>
        <w:rFonts w:hint="default" w:ascii="Wingdings" w:hAnsi="Wingdings"/>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007" w:hanging="1440"/>
      </w:pPr>
      <w:rPr>
        <w:rFonts w:hint="default"/>
      </w:rPr>
    </w:lvl>
  </w:abstractNum>
  <w:abstractNum w:abstractNumId="43" w15:restartNumberingAfterBreak="0">
    <w:nsid w:val="797A1266"/>
    <w:multiLevelType w:val="hybridMultilevel"/>
    <w:tmpl w:val="02D4F610"/>
    <w:lvl w:ilvl="0" w:tplc="89FE3EFA">
      <w:start w:val="1"/>
      <w:numFmt w:val="decimal"/>
      <w:lvlText w:val="%1."/>
      <w:lvlJc w:val="left"/>
      <w:pPr>
        <w:ind w:left="720" w:hanging="360"/>
      </w:pPr>
      <w:rPr>
        <w:rFonts w:asciiTheme="minorHAnsi" w:hAnsiTheme="minorHAnsi" w:eastAsiaTheme="minorHAnsi" w:cstheme="minorBidi"/>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7F897DA3"/>
    <w:multiLevelType w:val="multilevel"/>
    <w:tmpl w:val="CEDE9D84"/>
    <w:lvl w:ilvl="0">
      <w:start w:val="1"/>
      <w:numFmt w:val="decimal"/>
      <w:lvlText w:val="%1."/>
      <w:lvlJc w:val="left"/>
      <w:pPr>
        <w:ind w:left="720" w:hanging="360"/>
      </w:pPr>
      <w:rPr>
        <w:rFonts w:hint="default"/>
      </w:rPr>
    </w:lvl>
    <w:lvl w:ilvl="1">
      <w:start w:val="1"/>
      <w:numFmt w:val="decimal"/>
      <w:isLgl/>
      <w:lvlText w:val="%2."/>
      <w:lvlJc w:val="left"/>
      <w:pPr>
        <w:ind w:left="567" w:hanging="567"/>
      </w:pPr>
      <w:rPr>
        <w:rFonts w:hint="default" w:ascii="Arial" w:hAnsi="Arial" w:cs="Arial" w:eastAsiaTheme="minorHAnsi"/>
      </w:rPr>
    </w:lvl>
    <w:lvl w:ilvl="2">
      <w:start w:val="1"/>
      <w:numFmt w:val="bullet"/>
      <w:lvlText w:val=""/>
      <w:lvlJc w:val="left"/>
      <w:pPr>
        <w:ind w:left="1080" w:hanging="720"/>
      </w:pPr>
      <w:rPr>
        <w:rFonts w:hint="default" w:ascii="Wingdings" w:hAnsi="Wingdings"/>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num w:numId="1" w16cid:durableId="653223028">
    <w:abstractNumId w:val="43"/>
  </w:num>
  <w:num w:numId="2" w16cid:durableId="1462528888">
    <w:abstractNumId w:val="2"/>
  </w:num>
  <w:num w:numId="3" w16cid:durableId="1813013053">
    <w:abstractNumId w:val="21"/>
  </w:num>
  <w:num w:numId="4" w16cid:durableId="784809660">
    <w:abstractNumId w:val="5"/>
  </w:num>
  <w:num w:numId="5" w16cid:durableId="178662611">
    <w:abstractNumId w:val="13"/>
  </w:num>
  <w:num w:numId="6" w16cid:durableId="581765748">
    <w:abstractNumId w:val="9"/>
  </w:num>
  <w:num w:numId="7" w16cid:durableId="1059325979">
    <w:abstractNumId w:val="23"/>
  </w:num>
  <w:num w:numId="8" w16cid:durableId="1174146392">
    <w:abstractNumId w:val="36"/>
  </w:num>
  <w:num w:numId="9" w16cid:durableId="854154233">
    <w:abstractNumId w:val="26"/>
  </w:num>
  <w:num w:numId="10" w16cid:durableId="1608808963">
    <w:abstractNumId w:val="28"/>
  </w:num>
  <w:num w:numId="11" w16cid:durableId="711420078">
    <w:abstractNumId w:val="11"/>
  </w:num>
  <w:num w:numId="12" w16cid:durableId="1127621378">
    <w:abstractNumId w:val="4"/>
  </w:num>
  <w:num w:numId="13" w16cid:durableId="779493364">
    <w:abstractNumId w:val="16"/>
  </w:num>
  <w:num w:numId="14" w16cid:durableId="153183628">
    <w:abstractNumId w:val="20"/>
  </w:num>
  <w:num w:numId="15" w16cid:durableId="1564560521">
    <w:abstractNumId w:val="12"/>
  </w:num>
  <w:num w:numId="16" w16cid:durableId="1630548343">
    <w:abstractNumId w:val="22"/>
  </w:num>
  <w:num w:numId="17" w16cid:durableId="1829327167">
    <w:abstractNumId w:val="27"/>
  </w:num>
  <w:num w:numId="18" w16cid:durableId="65493959">
    <w:abstractNumId w:val="40"/>
  </w:num>
  <w:num w:numId="19" w16cid:durableId="1332641699">
    <w:abstractNumId w:val="6"/>
  </w:num>
  <w:num w:numId="20" w16cid:durableId="485050428">
    <w:abstractNumId w:val="14"/>
  </w:num>
  <w:num w:numId="21" w16cid:durableId="756291518">
    <w:abstractNumId w:val="0"/>
  </w:num>
  <w:num w:numId="22" w16cid:durableId="1312520216">
    <w:abstractNumId w:val="29"/>
  </w:num>
  <w:num w:numId="23" w16cid:durableId="2081554747">
    <w:abstractNumId w:val="44"/>
  </w:num>
  <w:num w:numId="24" w16cid:durableId="1295328149">
    <w:abstractNumId w:val="31"/>
  </w:num>
  <w:num w:numId="25" w16cid:durableId="807279399">
    <w:abstractNumId w:val="25"/>
  </w:num>
  <w:num w:numId="26" w16cid:durableId="623732120">
    <w:abstractNumId w:val="7"/>
  </w:num>
  <w:num w:numId="27" w16cid:durableId="837506140">
    <w:abstractNumId w:val="17"/>
  </w:num>
  <w:num w:numId="28" w16cid:durableId="2084445282">
    <w:abstractNumId w:val="32"/>
  </w:num>
  <w:num w:numId="29" w16cid:durableId="1264877549">
    <w:abstractNumId w:val="15"/>
  </w:num>
  <w:num w:numId="30" w16cid:durableId="178812352">
    <w:abstractNumId w:val="24"/>
  </w:num>
  <w:num w:numId="31" w16cid:durableId="1601251864">
    <w:abstractNumId w:val="10"/>
  </w:num>
  <w:num w:numId="32" w16cid:durableId="1767532212">
    <w:abstractNumId w:val="39"/>
  </w:num>
  <w:num w:numId="33" w16cid:durableId="1000963855">
    <w:abstractNumId w:val="41"/>
  </w:num>
  <w:num w:numId="34" w16cid:durableId="739908449">
    <w:abstractNumId w:val="30"/>
  </w:num>
  <w:num w:numId="35" w16cid:durableId="153883183">
    <w:abstractNumId w:val="8"/>
  </w:num>
  <w:num w:numId="36" w16cid:durableId="1373651037">
    <w:abstractNumId w:val="33"/>
  </w:num>
  <w:num w:numId="37" w16cid:durableId="737284903">
    <w:abstractNumId w:val="38"/>
  </w:num>
  <w:num w:numId="38" w16cid:durableId="484518147">
    <w:abstractNumId w:val="37"/>
  </w:num>
  <w:num w:numId="39" w16cid:durableId="901258752">
    <w:abstractNumId w:val="35"/>
  </w:num>
  <w:num w:numId="40" w16cid:durableId="1125731705">
    <w:abstractNumId w:val="34"/>
  </w:num>
  <w:num w:numId="41" w16cid:durableId="1452674465">
    <w:abstractNumId w:val="1"/>
  </w:num>
  <w:num w:numId="42" w16cid:durableId="1506942300">
    <w:abstractNumId w:val="18"/>
  </w:num>
  <w:num w:numId="43" w16cid:durableId="468910085">
    <w:abstractNumId w:val="42"/>
  </w:num>
  <w:num w:numId="44" w16cid:durableId="955253207">
    <w:abstractNumId w:val="19"/>
  </w:num>
  <w:num w:numId="45" w16cid:durableId="1316565345">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535"/>
    <w:rsid w:val="00017227"/>
    <w:rsid w:val="0003174A"/>
    <w:rsid w:val="00034C8C"/>
    <w:rsid w:val="0003580A"/>
    <w:rsid w:val="000360C1"/>
    <w:rsid w:val="00036741"/>
    <w:rsid w:val="000612EE"/>
    <w:rsid w:val="00072417"/>
    <w:rsid w:val="00077D91"/>
    <w:rsid w:val="00082E64"/>
    <w:rsid w:val="00085DD3"/>
    <w:rsid w:val="00086241"/>
    <w:rsid w:val="000918BF"/>
    <w:rsid w:val="00096FBA"/>
    <w:rsid w:val="000A036D"/>
    <w:rsid w:val="000A65F9"/>
    <w:rsid w:val="000A6914"/>
    <w:rsid w:val="000B2AA2"/>
    <w:rsid w:val="000B2DEF"/>
    <w:rsid w:val="000B7D1D"/>
    <w:rsid w:val="000B7DE3"/>
    <w:rsid w:val="000C0BA7"/>
    <w:rsid w:val="000D7DF2"/>
    <w:rsid w:val="000E0C94"/>
    <w:rsid w:val="000E23B7"/>
    <w:rsid w:val="000E2873"/>
    <w:rsid w:val="000E3B3E"/>
    <w:rsid w:val="000F5DEA"/>
    <w:rsid w:val="00113F97"/>
    <w:rsid w:val="00114D1E"/>
    <w:rsid w:val="00114FBE"/>
    <w:rsid w:val="00134069"/>
    <w:rsid w:val="001340B9"/>
    <w:rsid w:val="00134BE0"/>
    <w:rsid w:val="00137BFE"/>
    <w:rsid w:val="0015147C"/>
    <w:rsid w:val="00152836"/>
    <w:rsid w:val="0015603A"/>
    <w:rsid w:val="0016654C"/>
    <w:rsid w:val="00176E29"/>
    <w:rsid w:val="00177FE1"/>
    <w:rsid w:val="00182983"/>
    <w:rsid w:val="00183669"/>
    <w:rsid w:val="00197ACB"/>
    <w:rsid w:val="001A0DD0"/>
    <w:rsid w:val="001A3359"/>
    <w:rsid w:val="001A7689"/>
    <w:rsid w:val="001C0051"/>
    <w:rsid w:val="001C03DE"/>
    <w:rsid w:val="001C395E"/>
    <w:rsid w:val="001C4A85"/>
    <w:rsid w:val="001C4BF0"/>
    <w:rsid w:val="001C57B5"/>
    <w:rsid w:val="001D2FB3"/>
    <w:rsid w:val="001D4E75"/>
    <w:rsid w:val="001D6A5F"/>
    <w:rsid w:val="001E4814"/>
    <w:rsid w:val="001E49D5"/>
    <w:rsid w:val="001E677A"/>
    <w:rsid w:val="0022DA37"/>
    <w:rsid w:val="00232F7A"/>
    <w:rsid w:val="00237FBA"/>
    <w:rsid w:val="002701F4"/>
    <w:rsid w:val="002744BF"/>
    <w:rsid w:val="00281622"/>
    <w:rsid w:val="002875BB"/>
    <w:rsid w:val="002918E7"/>
    <w:rsid w:val="002922FE"/>
    <w:rsid w:val="00296681"/>
    <w:rsid w:val="002A2B46"/>
    <w:rsid w:val="002A570A"/>
    <w:rsid w:val="002B209A"/>
    <w:rsid w:val="002B4799"/>
    <w:rsid w:val="002C405A"/>
    <w:rsid w:val="002F04F9"/>
    <w:rsid w:val="002F763A"/>
    <w:rsid w:val="003111DC"/>
    <w:rsid w:val="00320020"/>
    <w:rsid w:val="00323F4C"/>
    <w:rsid w:val="00327DC2"/>
    <w:rsid w:val="00344A9A"/>
    <w:rsid w:val="00373722"/>
    <w:rsid w:val="00373950"/>
    <w:rsid w:val="00384C29"/>
    <w:rsid w:val="003875E4"/>
    <w:rsid w:val="003927FA"/>
    <w:rsid w:val="00394EEB"/>
    <w:rsid w:val="003953D3"/>
    <w:rsid w:val="00397F66"/>
    <w:rsid w:val="003A7BFA"/>
    <w:rsid w:val="003B5EC1"/>
    <w:rsid w:val="003D3759"/>
    <w:rsid w:val="003D3991"/>
    <w:rsid w:val="003F7D32"/>
    <w:rsid w:val="00407925"/>
    <w:rsid w:val="004079E1"/>
    <w:rsid w:val="00407FE3"/>
    <w:rsid w:val="004114F7"/>
    <w:rsid w:val="00414173"/>
    <w:rsid w:val="00416AA5"/>
    <w:rsid w:val="00417AA1"/>
    <w:rsid w:val="00423F1E"/>
    <w:rsid w:val="00431BCB"/>
    <w:rsid w:val="00432A3F"/>
    <w:rsid w:val="00446204"/>
    <w:rsid w:val="0046365D"/>
    <w:rsid w:val="004662E6"/>
    <w:rsid w:val="00470A31"/>
    <w:rsid w:val="004736A5"/>
    <w:rsid w:val="00477258"/>
    <w:rsid w:val="0048380A"/>
    <w:rsid w:val="004A17A6"/>
    <w:rsid w:val="004C0F26"/>
    <w:rsid w:val="004C1456"/>
    <w:rsid w:val="004C4FD7"/>
    <w:rsid w:val="004D6A7D"/>
    <w:rsid w:val="004D6CD8"/>
    <w:rsid w:val="004E23EF"/>
    <w:rsid w:val="004E63A6"/>
    <w:rsid w:val="004E7CCD"/>
    <w:rsid w:val="00500283"/>
    <w:rsid w:val="00515535"/>
    <w:rsid w:val="005210B8"/>
    <w:rsid w:val="005240B6"/>
    <w:rsid w:val="0053099E"/>
    <w:rsid w:val="0053440C"/>
    <w:rsid w:val="00534DF9"/>
    <w:rsid w:val="0053764A"/>
    <w:rsid w:val="00544EF9"/>
    <w:rsid w:val="00546AF1"/>
    <w:rsid w:val="00564AD3"/>
    <w:rsid w:val="005730B5"/>
    <w:rsid w:val="00577495"/>
    <w:rsid w:val="00577B8D"/>
    <w:rsid w:val="0059432C"/>
    <w:rsid w:val="00595542"/>
    <w:rsid w:val="005A1B44"/>
    <w:rsid w:val="005A2B05"/>
    <w:rsid w:val="005A4939"/>
    <w:rsid w:val="005B721F"/>
    <w:rsid w:val="005C180F"/>
    <w:rsid w:val="005C1EE6"/>
    <w:rsid w:val="005D26C5"/>
    <w:rsid w:val="005F690E"/>
    <w:rsid w:val="005F6F77"/>
    <w:rsid w:val="006026DD"/>
    <w:rsid w:val="0060635D"/>
    <w:rsid w:val="006128B9"/>
    <w:rsid w:val="006415A6"/>
    <w:rsid w:val="0064339D"/>
    <w:rsid w:val="00644935"/>
    <w:rsid w:val="00651130"/>
    <w:rsid w:val="006516BE"/>
    <w:rsid w:val="00654FBF"/>
    <w:rsid w:val="006667ED"/>
    <w:rsid w:val="006713F0"/>
    <w:rsid w:val="00671A25"/>
    <w:rsid w:val="00671D3C"/>
    <w:rsid w:val="00675AFB"/>
    <w:rsid w:val="006810B5"/>
    <w:rsid w:val="00687FFE"/>
    <w:rsid w:val="00693D70"/>
    <w:rsid w:val="006B311E"/>
    <w:rsid w:val="006C60A3"/>
    <w:rsid w:val="006D2A60"/>
    <w:rsid w:val="006E0242"/>
    <w:rsid w:val="006F1F44"/>
    <w:rsid w:val="006F609E"/>
    <w:rsid w:val="006F7ABE"/>
    <w:rsid w:val="0070352D"/>
    <w:rsid w:val="007140E4"/>
    <w:rsid w:val="00723E14"/>
    <w:rsid w:val="007344E2"/>
    <w:rsid w:val="007374D5"/>
    <w:rsid w:val="00743B61"/>
    <w:rsid w:val="00745E17"/>
    <w:rsid w:val="00745E7D"/>
    <w:rsid w:val="00746AC0"/>
    <w:rsid w:val="007515CD"/>
    <w:rsid w:val="007601BD"/>
    <w:rsid w:val="0076144A"/>
    <w:rsid w:val="00770791"/>
    <w:rsid w:val="00773AFF"/>
    <w:rsid w:val="00776EE2"/>
    <w:rsid w:val="007900FF"/>
    <w:rsid w:val="00790C66"/>
    <w:rsid w:val="007A6152"/>
    <w:rsid w:val="007B26F8"/>
    <w:rsid w:val="007E0326"/>
    <w:rsid w:val="007E54D4"/>
    <w:rsid w:val="007F7EC8"/>
    <w:rsid w:val="008021EA"/>
    <w:rsid w:val="00803D74"/>
    <w:rsid w:val="00805ED0"/>
    <w:rsid w:val="00811F37"/>
    <w:rsid w:val="00814474"/>
    <w:rsid w:val="008159E5"/>
    <w:rsid w:val="008160C4"/>
    <w:rsid w:val="00820E2E"/>
    <w:rsid w:val="00836C2C"/>
    <w:rsid w:val="0084479F"/>
    <w:rsid w:val="00853300"/>
    <w:rsid w:val="00870C05"/>
    <w:rsid w:val="008741DE"/>
    <w:rsid w:val="008749D2"/>
    <w:rsid w:val="00874DAD"/>
    <w:rsid w:val="008A7DFE"/>
    <w:rsid w:val="008B07AE"/>
    <w:rsid w:val="008B7083"/>
    <w:rsid w:val="008C223C"/>
    <w:rsid w:val="008C3DEA"/>
    <w:rsid w:val="008F0711"/>
    <w:rsid w:val="00915911"/>
    <w:rsid w:val="00931FCB"/>
    <w:rsid w:val="0093347F"/>
    <w:rsid w:val="00945091"/>
    <w:rsid w:val="00945E02"/>
    <w:rsid w:val="0095173E"/>
    <w:rsid w:val="009679F2"/>
    <w:rsid w:val="00971372"/>
    <w:rsid w:val="00977588"/>
    <w:rsid w:val="00987C39"/>
    <w:rsid w:val="009926D1"/>
    <w:rsid w:val="009A4AEA"/>
    <w:rsid w:val="009B576E"/>
    <w:rsid w:val="009C4609"/>
    <w:rsid w:val="009C46AA"/>
    <w:rsid w:val="009C75D1"/>
    <w:rsid w:val="009D3EEB"/>
    <w:rsid w:val="009D4821"/>
    <w:rsid w:val="009E32D6"/>
    <w:rsid w:val="009F224D"/>
    <w:rsid w:val="009F2857"/>
    <w:rsid w:val="009F323E"/>
    <w:rsid w:val="009F58E3"/>
    <w:rsid w:val="009F74D8"/>
    <w:rsid w:val="00A147D5"/>
    <w:rsid w:val="00A21504"/>
    <w:rsid w:val="00A31A20"/>
    <w:rsid w:val="00A32E06"/>
    <w:rsid w:val="00A406AF"/>
    <w:rsid w:val="00A41726"/>
    <w:rsid w:val="00A616F0"/>
    <w:rsid w:val="00A758CC"/>
    <w:rsid w:val="00A77AFF"/>
    <w:rsid w:val="00A85A77"/>
    <w:rsid w:val="00A9101E"/>
    <w:rsid w:val="00A956EF"/>
    <w:rsid w:val="00AA0EAA"/>
    <w:rsid w:val="00AA3A39"/>
    <w:rsid w:val="00AA3C17"/>
    <w:rsid w:val="00AA7825"/>
    <w:rsid w:val="00AD155B"/>
    <w:rsid w:val="00AE5072"/>
    <w:rsid w:val="00AF13FD"/>
    <w:rsid w:val="00AF1439"/>
    <w:rsid w:val="00AF1E57"/>
    <w:rsid w:val="00B018AD"/>
    <w:rsid w:val="00B20239"/>
    <w:rsid w:val="00B51927"/>
    <w:rsid w:val="00B613D9"/>
    <w:rsid w:val="00B6413C"/>
    <w:rsid w:val="00B71A59"/>
    <w:rsid w:val="00B775B0"/>
    <w:rsid w:val="00B966EE"/>
    <w:rsid w:val="00BA17DC"/>
    <w:rsid w:val="00BA35D5"/>
    <w:rsid w:val="00BB2DB8"/>
    <w:rsid w:val="00BC0849"/>
    <w:rsid w:val="00BD1F1A"/>
    <w:rsid w:val="00BD62B2"/>
    <w:rsid w:val="00BE2A51"/>
    <w:rsid w:val="00BE6F90"/>
    <w:rsid w:val="00BF306F"/>
    <w:rsid w:val="00C00CEE"/>
    <w:rsid w:val="00C021AC"/>
    <w:rsid w:val="00C14477"/>
    <w:rsid w:val="00C158FB"/>
    <w:rsid w:val="00C460C2"/>
    <w:rsid w:val="00C51C28"/>
    <w:rsid w:val="00C57E8B"/>
    <w:rsid w:val="00C65861"/>
    <w:rsid w:val="00C742E1"/>
    <w:rsid w:val="00C7461D"/>
    <w:rsid w:val="00C74A4B"/>
    <w:rsid w:val="00C75B3B"/>
    <w:rsid w:val="00C843FB"/>
    <w:rsid w:val="00C8461D"/>
    <w:rsid w:val="00C86012"/>
    <w:rsid w:val="00C91FA2"/>
    <w:rsid w:val="00CA1E08"/>
    <w:rsid w:val="00CB486D"/>
    <w:rsid w:val="00CE6CA1"/>
    <w:rsid w:val="00CF27B2"/>
    <w:rsid w:val="00CF5AE6"/>
    <w:rsid w:val="00D01129"/>
    <w:rsid w:val="00D03607"/>
    <w:rsid w:val="00D041A1"/>
    <w:rsid w:val="00D04A43"/>
    <w:rsid w:val="00D1029A"/>
    <w:rsid w:val="00D15835"/>
    <w:rsid w:val="00D22CD8"/>
    <w:rsid w:val="00D42866"/>
    <w:rsid w:val="00D45C86"/>
    <w:rsid w:val="00D509CA"/>
    <w:rsid w:val="00D53080"/>
    <w:rsid w:val="00D636F6"/>
    <w:rsid w:val="00D73BF1"/>
    <w:rsid w:val="00D75FAE"/>
    <w:rsid w:val="00D77207"/>
    <w:rsid w:val="00D833BD"/>
    <w:rsid w:val="00D85653"/>
    <w:rsid w:val="00D87D1E"/>
    <w:rsid w:val="00DA1738"/>
    <w:rsid w:val="00DA31AD"/>
    <w:rsid w:val="00DF0C6D"/>
    <w:rsid w:val="00DF0F68"/>
    <w:rsid w:val="00DF606D"/>
    <w:rsid w:val="00E056B5"/>
    <w:rsid w:val="00E114F7"/>
    <w:rsid w:val="00E13749"/>
    <w:rsid w:val="00E1429B"/>
    <w:rsid w:val="00E20B8B"/>
    <w:rsid w:val="00E305EA"/>
    <w:rsid w:val="00E31F93"/>
    <w:rsid w:val="00E43298"/>
    <w:rsid w:val="00E54D4B"/>
    <w:rsid w:val="00E64C1B"/>
    <w:rsid w:val="00E746DB"/>
    <w:rsid w:val="00E76D7E"/>
    <w:rsid w:val="00E77D68"/>
    <w:rsid w:val="00E8270A"/>
    <w:rsid w:val="00E85283"/>
    <w:rsid w:val="00E9658C"/>
    <w:rsid w:val="00EA4B79"/>
    <w:rsid w:val="00EA4C9B"/>
    <w:rsid w:val="00EE1ACD"/>
    <w:rsid w:val="00EF53B2"/>
    <w:rsid w:val="00EF770D"/>
    <w:rsid w:val="00F04FA5"/>
    <w:rsid w:val="00F06E80"/>
    <w:rsid w:val="00F2291B"/>
    <w:rsid w:val="00F23E77"/>
    <w:rsid w:val="00F26CE6"/>
    <w:rsid w:val="00F400BE"/>
    <w:rsid w:val="00F42413"/>
    <w:rsid w:val="00F52A51"/>
    <w:rsid w:val="00F53EBA"/>
    <w:rsid w:val="00F67D8B"/>
    <w:rsid w:val="00FA37A7"/>
    <w:rsid w:val="00FA4116"/>
    <w:rsid w:val="00FB03D2"/>
    <w:rsid w:val="00FB7961"/>
    <w:rsid w:val="00FD6F98"/>
    <w:rsid w:val="00FF1BB4"/>
    <w:rsid w:val="00FF51D1"/>
    <w:rsid w:val="00FF7C87"/>
    <w:rsid w:val="010176D0"/>
    <w:rsid w:val="012FFAF0"/>
    <w:rsid w:val="01EBB169"/>
    <w:rsid w:val="0308D73A"/>
    <w:rsid w:val="049DB4B9"/>
    <w:rsid w:val="05121ACF"/>
    <w:rsid w:val="057DF1D6"/>
    <w:rsid w:val="05E4E230"/>
    <w:rsid w:val="05F37FD2"/>
    <w:rsid w:val="06EAE63C"/>
    <w:rsid w:val="07165118"/>
    <w:rsid w:val="07BC5B81"/>
    <w:rsid w:val="083A20CE"/>
    <w:rsid w:val="0866C279"/>
    <w:rsid w:val="08884FC4"/>
    <w:rsid w:val="08BE8DFA"/>
    <w:rsid w:val="08C5AB9A"/>
    <w:rsid w:val="08CE8FC3"/>
    <w:rsid w:val="093B6EF5"/>
    <w:rsid w:val="0A243E7E"/>
    <w:rsid w:val="0AB23E9F"/>
    <w:rsid w:val="0ACFF553"/>
    <w:rsid w:val="0B294644"/>
    <w:rsid w:val="0BD940F3"/>
    <w:rsid w:val="0BEC8AE3"/>
    <w:rsid w:val="0C46E3C1"/>
    <w:rsid w:val="0CF292E0"/>
    <w:rsid w:val="0D996413"/>
    <w:rsid w:val="0E4D706A"/>
    <w:rsid w:val="0E92AB0F"/>
    <w:rsid w:val="0ECC5AA3"/>
    <w:rsid w:val="0F0AB3E4"/>
    <w:rsid w:val="0F0BDDAB"/>
    <w:rsid w:val="0FB2C33D"/>
    <w:rsid w:val="0FF6187A"/>
    <w:rsid w:val="120F4534"/>
    <w:rsid w:val="12855794"/>
    <w:rsid w:val="129D37DE"/>
    <w:rsid w:val="138BC582"/>
    <w:rsid w:val="139F69DE"/>
    <w:rsid w:val="14136A27"/>
    <w:rsid w:val="14BCCE82"/>
    <w:rsid w:val="14D3F780"/>
    <w:rsid w:val="15733D81"/>
    <w:rsid w:val="15B972D0"/>
    <w:rsid w:val="168A8A7F"/>
    <w:rsid w:val="16B73401"/>
    <w:rsid w:val="170FBF38"/>
    <w:rsid w:val="171692AD"/>
    <w:rsid w:val="17B834CA"/>
    <w:rsid w:val="17BA3745"/>
    <w:rsid w:val="17C7BB89"/>
    <w:rsid w:val="17D516CA"/>
    <w:rsid w:val="17DE953F"/>
    <w:rsid w:val="17E3D8C0"/>
    <w:rsid w:val="18709F91"/>
    <w:rsid w:val="187F06E8"/>
    <w:rsid w:val="188F2B8B"/>
    <w:rsid w:val="189CF9E0"/>
    <w:rsid w:val="18A88041"/>
    <w:rsid w:val="19F07F60"/>
    <w:rsid w:val="19FF6DF6"/>
    <w:rsid w:val="1A6EFC0D"/>
    <w:rsid w:val="1A87C6EF"/>
    <w:rsid w:val="1AD7CEB6"/>
    <w:rsid w:val="1AE47CC3"/>
    <w:rsid w:val="1BEC0D6D"/>
    <w:rsid w:val="1CD72920"/>
    <w:rsid w:val="1CDEBA4B"/>
    <w:rsid w:val="1CFBD8CC"/>
    <w:rsid w:val="1D15FC5F"/>
    <w:rsid w:val="1D555913"/>
    <w:rsid w:val="1D937CBD"/>
    <w:rsid w:val="1DEA56B7"/>
    <w:rsid w:val="1DF1DF23"/>
    <w:rsid w:val="1E8423AD"/>
    <w:rsid w:val="1EBC16C8"/>
    <w:rsid w:val="1EBC91E4"/>
    <w:rsid w:val="1EDF03AD"/>
    <w:rsid w:val="1F27A022"/>
    <w:rsid w:val="1F3B8703"/>
    <w:rsid w:val="1F51909D"/>
    <w:rsid w:val="1FDA589C"/>
    <w:rsid w:val="208FE2AC"/>
    <w:rsid w:val="209EA730"/>
    <w:rsid w:val="20A25894"/>
    <w:rsid w:val="211D3F14"/>
    <w:rsid w:val="21FB3C1F"/>
    <w:rsid w:val="222CD8F2"/>
    <w:rsid w:val="225796F3"/>
    <w:rsid w:val="229D5214"/>
    <w:rsid w:val="22BFFB2B"/>
    <w:rsid w:val="22C3B213"/>
    <w:rsid w:val="22DD5708"/>
    <w:rsid w:val="232E96E0"/>
    <w:rsid w:val="235903EF"/>
    <w:rsid w:val="23A0DE30"/>
    <w:rsid w:val="23E6EB2F"/>
    <w:rsid w:val="24BFF112"/>
    <w:rsid w:val="24D89D2A"/>
    <w:rsid w:val="25E7A9F5"/>
    <w:rsid w:val="25F73AED"/>
    <w:rsid w:val="2637CC78"/>
    <w:rsid w:val="268F037D"/>
    <w:rsid w:val="26E2697A"/>
    <w:rsid w:val="26FAD3D6"/>
    <w:rsid w:val="27762172"/>
    <w:rsid w:val="2790B98A"/>
    <w:rsid w:val="28C9EDE8"/>
    <w:rsid w:val="28DAC044"/>
    <w:rsid w:val="28EE587C"/>
    <w:rsid w:val="293F5CF3"/>
    <w:rsid w:val="295D180E"/>
    <w:rsid w:val="299358CF"/>
    <w:rsid w:val="29C94D0B"/>
    <w:rsid w:val="29F00D4A"/>
    <w:rsid w:val="2A90CC62"/>
    <w:rsid w:val="2AD1E7B7"/>
    <w:rsid w:val="2B95ADC7"/>
    <w:rsid w:val="2BB635FB"/>
    <w:rsid w:val="2CC8B68A"/>
    <w:rsid w:val="2D0DFE78"/>
    <w:rsid w:val="2D416795"/>
    <w:rsid w:val="2E501A7B"/>
    <w:rsid w:val="2EE141CB"/>
    <w:rsid w:val="2F1DCE3A"/>
    <w:rsid w:val="2F43933A"/>
    <w:rsid w:val="2F7BC34B"/>
    <w:rsid w:val="30B317CD"/>
    <w:rsid w:val="30FA5388"/>
    <w:rsid w:val="312836E8"/>
    <w:rsid w:val="3144C83F"/>
    <w:rsid w:val="31A33A24"/>
    <w:rsid w:val="320D5BA7"/>
    <w:rsid w:val="332FCF4D"/>
    <w:rsid w:val="33385079"/>
    <w:rsid w:val="34714979"/>
    <w:rsid w:val="34A9E3DC"/>
    <w:rsid w:val="34C4B4FE"/>
    <w:rsid w:val="34E72C6B"/>
    <w:rsid w:val="35099446"/>
    <w:rsid w:val="35219B04"/>
    <w:rsid w:val="356155A5"/>
    <w:rsid w:val="35E3910D"/>
    <w:rsid w:val="362EF8ED"/>
    <w:rsid w:val="36C6A401"/>
    <w:rsid w:val="37A1B6B9"/>
    <w:rsid w:val="37BCEE4C"/>
    <w:rsid w:val="3880F477"/>
    <w:rsid w:val="39504AEF"/>
    <w:rsid w:val="3A1BD7D5"/>
    <w:rsid w:val="3A593731"/>
    <w:rsid w:val="3ACD50DD"/>
    <w:rsid w:val="3AEBC353"/>
    <w:rsid w:val="3BB2FF42"/>
    <w:rsid w:val="3BE5E765"/>
    <w:rsid w:val="3C9C560C"/>
    <w:rsid w:val="3CD6FCF4"/>
    <w:rsid w:val="3D4F73C8"/>
    <w:rsid w:val="3DF58404"/>
    <w:rsid w:val="3E7E8D78"/>
    <w:rsid w:val="3FB2178C"/>
    <w:rsid w:val="40163D86"/>
    <w:rsid w:val="4045090B"/>
    <w:rsid w:val="40663214"/>
    <w:rsid w:val="4076ADD9"/>
    <w:rsid w:val="40AF27A3"/>
    <w:rsid w:val="40E1B38E"/>
    <w:rsid w:val="411F6F9C"/>
    <w:rsid w:val="415C82BB"/>
    <w:rsid w:val="418A08E6"/>
    <w:rsid w:val="4195A754"/>
    <w:rsid w:val="4197E673"/>
    <w:rsid w:val="41AEE38D"/>
    <w:rsid w:val="41B0A532"/>
    <w:rsid w:val="41CAA8AC"/>
    <w:rsid w:val="42018FEB"/>
    <w:rsid w:val="42E65B27"/>
    <w:rsid w:val="42FBA506"/>
    <w:rsid w:val="43A352AB"/>
    <w:rsid w:val="43C82A3E"/>
    <w:rsid w:val="443DD250"/>
    <w:rsid w:val="44741A19"/>
    <w:rsid w:val="44E3ADC3"/>
    <w:rsid w:val="450081A5"/>
    <w:rsid w:val="450570D6"/>
    <w:rsid w:val="451FC922"/>
    <w:rsid w:val="45265B58"/>
    <w:rsid w:val="454904E1"/>
    <w:rsid w:val="4575B75F"/>
    <w:rsid w:val="45CC4D5F"/>
    <w:rsid w:val="45F3F82E"/>
    <w:rsid w:val="464D3BAD"/>
    <w:rsid w:val="464EBBD1"/>
    <w:rsid w:val="46A2967F"/>
    <w:rsid w:val="475D0C62"/>
    <w:rsid w:val="47730429"/>
    <w:rsid w:val="47745FDF"/>
    <w:rsid w:val="4835F3CB"/>
    <w:rsid w:val="486438F3"/>
    <w:rsid w:val="48857A0D"/>
    <w:rsid w:val="48A08B08"/>
    <w:rsid w:val="48C95B44"/>
    <w:rsid w:val="48F61B55"/>
    <w:rsid w:val="4911BEF0"/>
    <w:rsid w:val="49303E9D"/>
    <w:rsid w:val="495060D8"/>
    <w:rsid w:val="49F6F25E"/>
    <w:rsid w:val="4A13A9BE"/>
    <w:rsid w:val="4A77A28F"/>
    <w:rsid w:val="4B816347"/>
    <w:rsid w:val="4B97D2E3"/>
    <w:rsid w:val="4CA0288F"/>
    <w:rsid w:val="4CC47484"/>
    <w:rsid w:val="4D161614"/>
    <w:rsid w:val="4D453FF4"/>
    <w:rsid w:val="4E9B519A"/>
    <w:rsid w:val="4EDFA32B"/>
    <w:rsid w:val="4F38BDD8"/>
    <w:rsid w:val="4F6E9AE3"/>
    <w:rsid w:val="50155AB4"/>
    <w:rsid w:val="502FE40A"/>
    <w:rsid w:val="5058076B"/>
    <w:rsid w:val="506B7008"/>
    <w:rsid w:val="509F534A"/>
    <w:rsid w:val="50F42BEB"/>
    <w:rsid w:val="5145BD65"/>
    <w:rsid w:val="51CAA134"/>
    <w:rsid w:val="51D1F20B"/>
    <w:rsid w:val="5206B797"/>
    <w:rsid w:val="522E5CAF"/>
    <w:rsid w:val="523B015C"/>
    <w:rsid w:val="52F601FD"/>
    <w:rsid w:val="530A86A7"/>
    <w:rsid w:val="53379AF9"/>
    <w:rsid w:val="538B80F9"/>
    <w:rsid w:val="54BC0D10"/>
    <w:rsid w:val="54C40BC4"/>
    <w:rsid w:val="558376F7"/>
    <w:rsid w:val="564E8B8D"/>
    <w:rsid w:val="568C33FA"/>
    <w:rsid w:val="56A56EDD"/>
    <w:rsid w:val="576238D0"/>
    <w:rsid w:val="57AA43B7"/>
    <w:rsid w:val="57E2F2B6"/>
    <w:rsid w:val="57E995EE"/>
    <w:rsid w:val="57F5C533"/>
    <w:rsid w:val="57FAF9EA"/>
    <w:rsid w:val="58113049"/>
    <w:rsid w:val="58D9E64E"/>
    <w:rsid w:val="590FDAFB"/>
    <w:rsid w:val="59887B19"/>
    <w:rsid w:val="59E41A0F"/>
    <w:rsid w:val="5A3C730A"/>
    <w:rsid w:val="5AAD2847"/>
    <w:rsid w:val="5AE1DE05"/>
    <w:rsid w:val="5B713061"/>
    <w:rsid w:val="5B764BF8"/>
    <w:rsid w:val="5C01A2E8"/>
    <w:rsid w:val="5C2956A7"/>
    <w:rsid w:val="5C35E4CF"/>
    <w:rsid w:val="5C582628"/>
    <w:rsid w:val="5C8B9BCF"/>
    <w:rsid w:val="5CA15242"/>
    <w:rsid w:val="5D1A38D1"/>
    <w:rsid w:val="5D8D4070"/>
    <w:rsid w:val="5DA523A1"/>
    <w:rsid w:val="5DC0B3FE"/>
    <w:rsid w:val="5E38616D"/>
    <w:rsid w:val="5E65047F"/>
    <w:rsid w:val="5F6908C0"/>
    <w:rsid w:val="5F6A95C1"/>
    <w:rsid w:val="5F8D5AA9"/>
    <w:rsid w:val="5FBE33F0"/>
    <w:rsid w:val="5FC121A2"/>
    <w:rsid w:val="5FC8D114"/>
    <w:rsid w:val="60106A9F"/>
    <w:rsid w:val="605BFEFF"/>
    <w:rsid w:val="60806EA3"/>
    <w:rsid w:val="61A3A640"/>
    <w:rsid w:val="62283340"/>
    <w:rsid w:val="626F053D"/>
    <w:rsid w:val="62771DFD"/>
    <w:rsid w:val="62EB5F8C"/>
    <w:rsid w:val="63163634"/>
    <w:rsid w:val="6318CB93"/>
    <w:rsid w:val="638773C1"/>
    <w:rsid w:val="63E09606"/>
    <w:rsid w:val="650ADE59"/>
    <w:rsid w:val="658DE1EA"/>
    <w:rsid w:val="65E97DAE"/>
    <w:rsid w:val="65F63DE2"/>
    <w:rsid w:val="6627C3B5"/>
    <w:rsid w:val="66C6CD55"/>
    <w:rsid w:val="66D90D52"/>
    <w:rsid w:val="670C2F57"/>
    <w:rsid w:val="67332998"/>
    <w:rsid w:val="67BA28B7"/>
    <w:rsid w:val="67F8DE96"/>
    <w:rsid w:val="68D30EAC"/>
    <w:rsid w:val="68EF5B5B"/>
    <w:rsid w:val="69663049"/>
    <w:rsid w:val="69ADD994"/>
    <w:rsid w:val="6A1A76A8"/>
    <w:rsid w:val="6AD2BA65"/>
    <w:rsid w:val="6B42CED3"/>
    <w:rsid w:val="6BE2766D"/>
    <w:rsid w:val="6CDA80DE"/>
    <w:rsid w:val="6D2D117C"/>
    <w:rsid w:val="6D56F1FC"/>
    <w:rsid w:val="6D60920B"/>
    <w:rsid w:val="6DD2CBCD"/>
    <w:rsid w:val="6DDDAA0A"/>
    <w:rsid w:val="6E034CAF"/>
    <w:rsid w:val="6E2D17D9"/>
    <w:rsid w:val="6E42F014"/>
    <w:rsid w:val="6EA5EE9B"/>
    <w:rsid w:val="6EB528E2"/>
    <w:rsid w:val="6F9DD2C1"/>
    <w:rsid w:val="703818AA"/>
    <w:rsid w:val="70D6B00F"/>
    <w:rsid w:val="71301AE9"/>
    <w:rsid w:val="71469648"/>
    <w:rsid w:val="71D3A26B"/>
    <w:rsid w:val="72ACF97C"/>
    <w:rsid w:val="7327476D"/>
    <w:rsid w:val="7351F744"/>
    <w:rsid w:val="7557E402"/>
    <w:rsid w:val="75973E9D"/>
    <w:rsid w:val="767223A1"/>
    <w:rsid w:val="771E27AE"/>
    <w:rsid w:val="772670B3"/>
    <w:rsid w:val="77D24135"/>
    <w:rsid w:val="78F8CEF8"/>
    <w:rsid w:val="794EA645"/>
    <w:rsid w:val="79C8DC07"/>
    <w:rsid w:val="79F6FCD7"/>
    <w:rsid w:val="7A584225"/>
    <w:rsid w:val="7A7E0A2C"/>
    <w:rsid w:val="7ACB0AA4"/>
    <w:rsid w:val="7B3957C5"/>
    <w:rsid w:val="7B60F1E5"/>
    <w:rsid w:val="7B6D5BA2"/>
    <w:rsid w:val="7BA89BB9"/>
    <w:rsid w:val="7C3DE86A"/>
    <w:rsid w:val="7C40A0B3"/>
    <w:rsid w:val="7C8C6614"/>
    <w:rsid w:val="7CDD9302"/>
    <w:rsid w:val="7D0FCFF3"/>
    <w:rsid w:val="7DA829A3"/>
    <w:rsid w:val="7E47E385"/>
    <w:rsid w:val="7E909C88"/>
    <w:rsid w:val="7E91F172"/>
    <w:rsid w:val="7EB86CA2"/>
    <w:rsid w:val="7F7E7B87"/>
    <w:rsid w:val="7FA32C3E"/>
    <w:rsid w:val="7FBA5AC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E573D"/>
  <w15:docId w15:val="{EEBB42A2-7357-4EB4-9CCB-1E5E71D05E9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qFormat="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59432C"/>
    <w:pPr>
      <w:keepNext/>
      <w:keepLines/>
      <w:spacing w:before="480" w:after="0"/>
      <w:outlineLvl w:val="0"/>
    </w:pPr>
    <w:rPr>
      <w:rFonts w:asciiTheme="majorHAnsi" w:hAnsiTheme="majorHAnsi" w:eastAsiaTheme="majorEastAsia" w:cstheme="majorBidi"/>
      <w:b/>
      <w:bCs/>
      <w:color w:val="365F91" w:themeColor="accent1" w:themeShade="BF"/>
      <w:sz w:val="28"/>
      <w:szCs w:val="2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Spacing">
    <w:name w:val="No Spacing"/>
    <w:uiPriority w:val="1"/>
    <w:qFormat/>
    <w:rsid w:val="009F323E"/>
    <w:pPr>
      <w:spacing w:after="0" w:line="240" w:lineRule="auto"/>
    </w:pPr>
  </w:style>
  <w:style w:type="character" w:styleId="Heading1Char" w:customStyle="1">
    <w:name w:val="Heading 1 Char"/>
    <w:basedOn w:val="DefaultParagraphFont"/>
    <w:link w:val="Heading1"/>
    <w:uiPriority w:val="9"/>
    <w:rsid w:val="0059432C"/>
    <w:rPr>
      <w:rFonts w:asciiTheme="majorHAnsi" w:hAnsiTheme="majorHAnsi" w:eastAsiaTheme="majorEastAsia" w:cstheme="majorBidi"/>
      <w:b/>
      <w:bCs/>
      <w:color w:val="365F91" w:themeColor="accent1" w:themeShade="BF"/>
      <w:sz w:val="28"/>
      <w:szCs w:val="28"/>
    </w:rPr>
  </w:style>
  <w:style w:type="table" w:styleId="TableGrid">
    <w:name w:val="Table Grid"/>
    <w:basedOn w:val="TableNormal"/>
    <w:uiPriority w:val="59"/>
    <w:rsid w:val="0059432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D636F6"/>
    <w:pPr>
      <w:spacing w:after="0" w:line="240" w:lineRule="auto"/>
    </w:pPr>
    <w:rPr>
      <w:rFonts w:ascii="Tahoma" w:hAnsi="Tahoma" w:cs="Tahoma"/>
      <w:sz w:val="16"/>
      <w:szCs w:val="16"/>
    </w:rPr>
  </w:style>
  <w:style w:type="character" w:styleId="BalloonTextChar" w:customStyle="1">
    <w:name w:val="Balloon Text Char"/>
    <w:basedOn w:val="DefaultParagraphFont"/>
    <w:link w:val="BalloonText"/>
    <w:uiPriority w:val="99"/>
    <w:semiHidden/>
    <w:rsid w:val="00D636F6"/>
    <w:rPr>
      <w:rFonts w:ascii="Tahoma" w:hAnsi="Tahoma" w:cs="Tahoma"/>
      <w:sz w:val="16"/>
      <w:szCs w:val="16"/>
    </w:rPr>
  </w:style>
  <w:style w:type="paragraph" w:styleId="Default" w:customStyle="1">
    <w:name w:val="Default"/>
    <w:rsid w:val="00C57E8B"/>
    <w:pPr>
      <w:autoSpaceDE w:val="0"/>
      <w:autoSpaceDN w:val="0"/>
      <w:adjustRightInd w:val="0"/>
      <w:spacing w:after="0" w:line="240" w:lineRule="auto"/>
    </w:pPr>
    <w:rPr>
      <w:rFonts w:ascii="Arial" w:hAnsi="Arial" w:cs="Arial"/>
      <w:color w:val="000000"/>
      <w:sz w:val="24"/>
      <w:szCs w:val="24"/>
    </w:rPr>
  </w:style>
  <w:style w:type="character" w:styleId="CommentReference">
    <w:name w:val="Comment Reference"/>
    <w:basedOn w:val="DefaultParagraphFont"/>
    <w:uiPriority w:val="99"/>
    <w:semiHidden/>
    <w:unhideWhenUsed/>
    <w:rsid w:val="00BE2A51"/>
    <w:rPr>
      <w:sz w:val="16"/>
      <w:szCs w:val="16"/>
    </w:rPr>
  </w:style>
  <w:style w:type="paragraph" w:styleId="CommentText">
    <w:name w:val="Comment Text"/>
    <w:basedOn w:val="Normal"/>
    <w:link w:val="CommentTextChar"/>
    <w:uiPriority w:val="99"/>
    <w:unhideWhenUsed/>
    <w:rsid w:val="00BE2A51"/>
    <w:pPr>
      <w:spacing w:line="240" w:lineRule="auto"/>
    </w:pPr>
    <w:rPr>
      <w:sz w:val="20"/>
      <w:szCs w:val="20"/>
    </w:rPr>
  </w:style>
  <w:style w:type="character" w:styleId="CommentTextChar" w:customStyle="1">
    <w:name w:val="Comment Text Char"/>
    <w:basedOn w:val="DefaultParagraphFont"/>
    <w:link w:val="CommentText"/>
    <w:uiPriority w:val="99"/>
    <w:rsid w:val="00BE2A51"/>
    <w:rPr>
      <w:sz w:val="20"/>
      <w:szCs w:val="20"/>
    </w:rPr>
  </w:style>
  <w:style w:type="paragraph" w:styleId="CommentSubject">
    <w:name w:val="Comment Subject"/>
    <w:basedOn w:val="CommentText"/>
    <w:next w:val="CommentText"/>
    <w:link w:val="CommentSubjectChar"/>
    <w:uiPriority w:val="99"/>
    <w:semiHidden/>
    <w:unhideWhenUsed/>
    <w:rsid w:val="00BE2A51"/>
    <w:rPr>
      <w:b/>
      <w:bCs/>
    </w:rPr>
  </w:style>
  <w:style w:type="character" w:styleId="CommentSubjectChar" w:customStyle="1">
    <w:name w:val="Comment Subject Char"/>
    <w:basedOn w:val="CommentTextChar"/>
    <w:link w:val="CommentSubject"/>
    <w:uiPriority w:val="99"/>
    <w:semiHidden/>
    <w:rsid w:val="00BE2A51"/>
    <w:rPr>
      <w:b/>
      <w:bCs/>
      <w:sz w:val="20"/>
      <w:szCs w:val="20"/>
    </w:rPr>
  </w:style>
  <w:style w:type="paragraph" w:styleId="Header">
    <w:name w:val="header"/>
    <w:basedOn w:val="Normal"/>
    <w:link w:val="HeaderChar"/>
    <w:unhideWhenUsed/>
    <w:rsid w:val="006B311E"/>
    <w:pPr>
      <w:tabs>
        <w:tab w:val="center" w:pos="4513"/>
        <w:tab w:val="right" w:pos="9026"/>
      </w:tabs>
      <w:spacing w:after="0" w:line="240" w:lineRule="auto"/>
    </w:pPr>
  </w:style>
  <w:style w:type="character" w:styleId="HeaderChar" w:customStyle="1">
    <w:name w:val="Header Char"/>
    <w:basedOn w:val="DefaultParagraphFont"/>
    <w:link w:val="Header"/>
    <w:rsid w:val="006B311E"/>
  </w:style>
  <w:style w:type="paragraph" w:styleId="Footer">
    <w:name w:val="footer"/>
    <w:basedOn w:val="Normal"/>
    <w:link w:val="FooterChar"/>
    <w:uiPriority w:val="99"/>
    <w:unhideWhenUsed/>
    <w:qFormat/>
    <w:rsid w:val="006B311E"/>
    <w:pPr>
      <w:tabs>
        <w:tab w:val="center" w:pos="4513"/>
        <w:tab w:val="right" w:pos="9026"/>
      </w:tabs>
      <w:spacing w:after="0" w:line="240" w:lineRule="auto"/>
    </w:pPr>
  </w:style>
  <w:style w:type="character" w:styleId="FooterChar" w:customStyle="1">
    <w:name w:val="Footer Char"/>
    <w:basedOn w:val="DefaultParagraphFont"/>
    <w:link w:val="Footer"/>
    <w:uiPriority w:val="99"/>
    <w:rsid w:val="006B311E"/>
  </w:style>
  <w:style w:type="paragraph" w:styleId="ListParagraph">
    <w:name w:val="List Paragraph"/>
    <w:basedOn w:val="Normal"/>
    <w:uiPriority w:val="34"/>
    <w:qFormat/>
    <w:rsid w:val="004C1456"/>
    <w:pPr>
      <w:ind w:left="720"/>
      <w:contextualSpacing/>
    </w:pPr>
  </w:style>
  <w:style w:type="character" w:styleId="Hyperlink">
    <w:name w:val="Hyperlink"/>
    <w:basedOn w:val="DefaultParagraphFont"/>
    <w:uiPriority w:val="99"/>
    <w:unhideWhenUsed/>
    <w:rsid w:val="004E63A6"/>
    <w:rPr>
      <w:color w:val="0000FF" w:themeColor="hyperlink"/>
      <w:u w:val="single"/>
    </w:rPr>
  </w:style>
  <w:style w:type="paragraph" w:styleId="Title">
    <w:name w:val="Title"/>
    <w:basedOn w:val="Heading1"/>
    <w:link w:val="TitleChar"/>
    <w:qFormat/>
    <w:rsid w:val="00086241"/>
    <w:pPr>
      <w:spacing w:before="0" w:line="259" w:lineRule="auto"/>
      <w:ind w:left="471" w:hanging="10"/>
      <w:jc w:val="right"/>
    </w:pPr>
    <w:rPr>
      <w:rFonts w:ascii="Arial" w:hAnsi="Arial" w:eastAsia="Arial" w:cs="Arial"/>
      <w:bCs w:val="0"/>
      <w:noProof/>
      <w:color w:val="000000"/>
      <w:sz w:val="36"/>
      <w:szCs w:val="36"/>
      <w:lang w:eastAsia="en-GB"/>
    </w:rPr>
  </w:style>
  <w:style w:type="character" w:styleId="TitleChar" w:customStyle="1">
    <w:name w:val="Title Char"/>
    <w:basedOn w:val="DefaultParagraphFont"/>
    <w:link w:val="Title"/>
    <w:rsid w:val="00086241"/>
    <w:rPr>
      <w:rFonts w:ascii="Arial" w:hAnsi="Arial" w:eastAsia="Arial" w:cs="Arial"/>
      <w:b/>
      <w:noProof/>
      <w:color w:val="000000"/>
      <w:sz w:val="36"/>
      <w:szCs w:val="36"/>
      <w:lang w:eastAsia="en-GB"/>
    </w:rPr>
  </w:style>
  <w:style w:type="paragraph" w:styleId="Subtitle">
    <w:name w:val="Subtitle"/>
    <w:basedOn w:val="Normal"/>
    <w:link w:val="SubtitleChar"/>
    <w:qFormat/>
    <w:rsid w:val="00086241"/>
    <w:pPr>
      <w:overflowPunct w:val="0"/>
      <w:autoSpaceDE w:val="0"/>
      <w:autoSpaceDN w:val="0"/>
      <w:adjustRightInd w:val="0"/>
      <w:spacing w:after="0" w:line="240" w:lineRule="auto"/>
      <w:textAlignment w:val="baseline"/>
    </w:pPr>
    <w:rPr>
      <w:rFonts w:ascii="Arial" w:hAnsi="Arial" w:eastAsia="Times New Roman" w:cs="Times New Roman"/>
      <w:b/>
      <w:bCs/>
      <w:sz w:val="24"/>
      <w:szCs w:val="20"/>
    </w:rPr>
  </w:style>
  <w:style w:type="character" w:styleId="SubtitleChar" w:customStyle="1">
    <w:name w:val="Subtitle Char"/>
    <w:basedOn w:val="DefaultParagraphFont"/>
    <w:link w:val="Subtitle"/>
    <w:rsid w:val="00086241"/>
    <w:rPr>
      <w:rFonts w:ascii="Arial" w:hAnsi="Arial" w:eastAsia="Times New Roman" w:cs="Times New Roman"/>
      <w:b/>
      <w:bCs/>
      <w:sz w:val="24"/>
      <w:szCs w:val="20"/>
    </w:rPr>
  </w:style>
  <w:style w:type="table" w:styleId="TableGrid0" w:customStyle="1">
    <w:name w:val="Table Grid0"/>
    <w:basedOn w:val="TableNormal"/>
    <w:uiPriority w:val="59"/>
    <w:rsid w:val="00086241"/>
    <w:pPr>
      <w:spacing w:after="0" w:line="240" w:lineRule="auto"/>
    </w:pPr>
    <w:rPr>
      <w:rFonts w:eastAsiaTheme="minorEastAsia"/>
      <w:lang w:eastAsia="en-GB"/>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PlainText">
    <w:name w:val="Plain Text"/>
    <w:basedOn w:val="Normal"/>
    <w:link w:val="PlainTextChar"/>
    <w:uiPriority w:val="99"/>
    <w:unhideWhenUsed/>
    <w:rsid w:val="00086241"/>
    <w:pPr>
      <w:spacing w:after="0" w:line="240" w:lineRule="auto"/>
    </w:pPr>
    <w:rPr>
      <w:rFonts w:ascii="Arial" w:hAnsi="Arial" w:cs="Arial"/>
      <w:sz w:val="20"/>
      <w:szCs w:val="20"/>
    </w:rPr>
  </w:style>
  <w:style w:type="character" w:styleId="PlainTextChar" w:customStyle="1">
    <w:name w:val="Plain Text Char"/>
    <w:basedOn w:val="DefaultParagraphFont"/>
    <w:link w:val="PlainText"/>
    <w:uiPriority w:val="99"/>
    <w:rsid w:val="00086241"/>
    <w:rPr>
      <w:rFonts w:ascii="Arial" w:hAnsi="Arial" w:cs="Arial"/>
      <w:sz w:val="20"/>
      <w:szCs w:val="20"/>
    </w:rPr>
  </w:style>
  <w:style w:type="character" w:styleId="UnresolvedMention">
    <w:name w:val="Unresolved Mention"/>
    <w:basedOn w:val="DefaultParagraphFont"/>
    <w:uiPriority w:val="99"/>
    <w:semiHidden/>
    <w:unhideWhenUsed/>
    <w:rsid w:val="00232F7A"/>
    <w:rPr>
      <w:color w:val="605E5C"/>
      <w:shd w:val="clear" w:color="auto" w:fill="E1DFDD"/>
    </w:rPr>
  </w:style>
  <w:style w:type="paragraph" w:styleId="Revision">
    <w:name w:val="Revision"/>
    <w:hidden/>
    <w:uiPriority w:val="99"/>
    <w:semiHidden/>
    <w:rsid w:val="009B57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133095">
      <w:bodyDiv w:val="1"/>
      <w:marLeft w:val="0"/>
      <w:marRight w:val="0"/>
      <w:marTop w:val="0"/>
      <w:marBottom w:val="0"/>
      <w:divBdr>
        <w:top w:val="none" w:sz="0" w:space="0" w:color="auto"/>
        <w:left w:val="none" w:sz="0" w:space="0" w:color="auto"/>
        <w:bottom w:val="none" w:sz="0" w:space="0" w:color="auto"/>
        <w:right w:val="none" w:sz="0" w:space="0" w:color="auto"/>
      </w:divBdr>
      <w:divsChild>
        <w:div w:id="2128113954">
          <w:marLeft w:val="0"/>
          <w:marRight w:val="0"/>
          <w:marTop w:val="0"/>
          <w:marBottom w:val="0"/>
          <w:divBdr>
            <w:top w:val="none" w:sz="0" w:space="0" w:color="auto"/>
            <w:left w:val="none" w:sz="0" w:space="0" w:color="auto"/>
            <w:bottom w:val="none" w:sz="0" w:space="0" w:color="auto"/>
            <w:right w:val="none" w:sz="0" w:space="0" w:color="auto"/>
          </w:divBdr>
          <w:divsChild>
            <w:div w:id="1151561269">
              <w:marLeft w:val="0"/>
              <w:marRight w:val="0"/>
              <w:marTop w:val="0"/>
              <w:marBottom w:val="0"/>
              <w:divBdr>
                <w:top w:val="none" w:sz="0" w:space="0" w:color="auto"/>
                <w:left w:val="none" w:sz="0" w:space="0" w:color="auto"/>
                <w:bottom w:val="none" w:sz="0" w:space="0" w:color="auto"/>
                <w:right w:val="none" w:sz="0" w:space="0" w:color="auto"/>
              </w:divBdr>
              <w:divsChild>
                <w:div w:id="502205462">
                  <w:marLeft w:val="0"/>
                  <w:marRight w:val="0"/>
                  <w:marTop w:val="0"/>
                  <w:marBottom w:val="0"/>
                  <w:divBdr>
                    <w:top w:val="none" w:sz="0" w:space="0" w:color="auto"/>
                    <w:left w:val="none" w:sz="0" w:space="0" w:color="auto"/>
                    <w:bottom w:val="none" w:sz="0" w:space="0" w:color="auto"/>
                    <w:right w:val="none" w:sz="0" w:space="0" w:color="auto"/>
                  </w:divBdr>
                  <w:divsChild>
                    <w:div w:id="1110903986">
                      <w:marLeft w:val="0"/>
                      <w:marRight w:val="0"/>
                      <w:marTop w:val="0"/>
                      <w:marBottom w:val="0"/>
                      <w:divBdr>
                        <w:top w:val="none" w:sz="0" w:space="0" w:color="auto"/>
                        <w:left w:val="none" w:sz="0" w:space="0" w:color="auto"/>
                        <w:bottom w:val="none" w:sz="0" w:space="0" w:color="auto"/>
                        <w:right w:val="none" w:sz="0" w:space="0" w:color="auto"/>
                      </w:divBdr>
                      <w:divsChild>
                        <w:div w:id="1447846817">
                          <w:marLeft w:val="0"/>
                          <w:marRight w:val="0"/>
                          <w:marTop w:val="0"/>
                          <w:marBottom w:val="0"/>
                          <w:divBdr>
                            <w:top w:val="none" w:sz="0" w:space="0" w:color="auto"/>
                            <w:left w:val="none" w:sz="0" w:space="0" w:color="auto"/>
                            <w:bottom w:val="none" w:sz="0" w:space="0" w:color="auto"/>
                            <w:right w:val="none" w:sz="0" w:space="0" w:color="auto"/>
                          </w:divBdr>
                          <w:divsChild>
                            <w:div w:id="414329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1865035">
      <w:bodyDiv w:val="1"/>
      <w:marLeft w:val="0"/>
      <w:marRight w:val="0"/>
      <w:marTop w:val="0"/>
      <w:marBottom w:val="0"/>
      <w:divBdr>
        <w:top w:val="none" w:sz="0" w:space="0" w:color="auto"/>
        <w:left w:val="none" w:sz="0" w:space="0" w:color="auto"/>
        <w:bottom w:val="none" w:sz="0" w:space="0" w:color="auto"/>
        <w:right w:val="none" w:sz="0" w:space="0" w:color="auto"/>
      </w:divBdr>
      <w:divsChild>
        <w:div w:id="212349194">
          <w:marLeft w:val="0"/>
          <w:marRight w:val="0"/>
          <w:marTop w:val="0"/>
          <w:marBottom w:val="0"/>
          <w:divBdr>
            <w:top w:val="none" w:sz="0" w:space="0" w:color="auto"/>
            <w:left w:val="none" w:sz="0" w:space="0" w:color="auto"/>
            <w:bottom w:val="none" w:sz="0" w:space="0" w:color="auto"/>
            <w:right w:val="none" w:sz="0" w:space="0" w:color="auto"/>
          </w:divBdr>
          <w:divsChild>
            <w:div w:id="1909877674">
              <w:marLeft w:val="0"/>
              <w:marRight w:val="0"/>
              <w:marTop w:val="0"/>
              <w:marBottom w:val="0"/>
              <w:divBdr>
                <w:top w:val="none" w:sz="0" w:space="0" w:color="auto"/>
                <w:left w:val="none" w:sz="0" w:space="0" w:color="auto"/>
                <w:bottom w:val="none" w:sz="0" w:space="0" w:color="auto"/>
                <w:right w:val="none" w:sz="0" w:space="0" w:color="auto"/>
              </w:divBdr>
              <w:divsChild>
                <w:div w:id="936718432">
                  <w:marLeft w:val="0"/>
                  <w:marRight w:val="0"/>
                  <w:marTop w:val="0"/>
                  <w:marBottom w:val="0"/>
                  <w:divBdr>
                    <w:top w:val="none" w:sz="0" w:space="0" w:color="auto"/>
                    <w:left w:val="none" w:sz="0" w:space="0" w:color="auto"/>
                    <w:bottom w:val="none" w:sz="0" w:space="0" w:color="auto"/>
                    <w:right w:val="none" w:sz="0" w:space="0" w:color="auto"/>
                  </w:divBdr>
                  <w:divsChild>
                    <w:div w:id="239870933">
                      <w:marLeft w:val="0"/>
                      <w:marRight w:val="0"/>
                      <w:marTop w:val="0"/>
                      <w:marBottom w:val="0"/>
                      <w:divBdr>
                        <w:top w:val="none" w:sz="0" w:space="0" w:color="auto"/>
                        <w:left w:val="none" w:sz="0" w:space="0" w:color="auto"/>
                        <w:bottom w:val="none" w:sz="0" w:space="0" w:color="auto"/>
                        <w:right w:val="none" w:sz="0" w:space="0" w:color="auto"/>
                      </w:divBdr>
                      <w:divsChild>
                        <w:div w:id="1066027821">
                          <w:marLeft w:val="0"/>
                          <w:marRight w:val="0"/>
                          <w:marTop w:val="0"/>
                          <w:marBottom w:val="0"/>
                          <w:divBdr>
                            <w:top w:val="none" w:sz="0" w:space="0" w:color="auto"/>
                            <w:left w:val="none" w:sz="0" w:space="0" w:color="auto"/>
                            <w:bottom w:val="none" w:sz="0" w:space="0" w:color="auto"/>
                            <w:right w:val="none" w:sz="0" w:space="0" w:color="auto"/>
                          </w:divBdr>
                          <w:divsChild>
                            <w:div w:id="1522546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footer" Target="footer2.xml" Id="rId18" /><Relationship Type="http://schemas.openxmlformats.org/officeDocument/2006/relationships/customXml" Target="../customXml/item3.xml" Id="rId3" /><Relationship Type="http://schemas.openxmlformats.org/officeDocument/2006/relationships/glossaryDocument" Target="glossary/document.xml" Id="rId21" /><Relationship Type="http://schemas.openxmlformats.org/officeDocument/2006/relationships/styles" Target="styles.xml" Id="rId7" /><Relationship Type="http://schemas.openxmlformats.org/officeDocument/2006/relationships/image" Target="media/image1.png" Id="rId12" /><Relationship Type="http://schemas.openxmlformats.org/officeDocument/2006/relationships/hyperlink" Target="mailto:bursaries@moulton.ac.uk" TargetMode="External" Id="rId17" /><Relationship Type="http://schemas.openxmlformats.org/officeDocument/2006/relationships/customXml" Target="../customXml/item2.xml" Id="rId2" /><Relationship Type="http://schemas.openxmlformats.org/officeDocument/2006/relationships/hyperlink" Target="https://www.gov.uk/advanced-learning-loans/overview" TargetMode="External"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hyperlink" Target="https://www.gov.uk/advanced-learner-loan/how-to-apply" TargetMode="External" Id="rId15" /><Relationship Type="http://schemas.openxmlformats.org/officeDocument/2006/relationships/footnotes" Target="footnotes.xml" Id="rId10" /><Relationship Type="http://schemas.openxmlformats.org/officeDocument/2006/relationships/footer" Target="footer3.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yperlink" Target="https://www.gov.uk/government/publications/advanced-learner-loans-qualifications-catalogue" TargetMode="External" Id="rId14" /><Relationship Type="http://schemas.openxmlformats.org/officeDocument/2006/relationships/theme" Target="theme/theme1.xml" Id="rId22"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E659B948C852D45AF7199E6E35019F0"/>
        <w:category>
          <w:name w:val="General"/>
          <w:gallery w:val="placeholder"/>
        </w:category>
        <w:types>
          <w:type w:val="bbPlcHdr"/>
        </w:types>
        <w:behaviors>
          <w:behavior w:val="content"/>
        </w:behaviors>
        <w:guid w:val="{5142EEB7-75F5-5042-B2FC-CC132350D391}"/>
      </w:docPartPr>
      <w:docPartBody>
        <w:p xmlns:wp14="http://schemas.microsoft.com/office/word/2010/wordml" w:rsidR="00D04A43" w:rsidP="00D04A43" w:rsidRDefault="00D04A43" w14:paraId="4C3E277F" wp14:textId="77777777">
          <w:pPr>
            <w:pStyle w:val="9E659B948C852D45AF7199E6E35019F0"/>
          </w:pPr>
          <w:r w:rsidRPr="008C21D8">
            <w:rPr>
              <w:rStyle w:val="Style3"/>
              <w:rFonts w:cs="Calibri"/>
            </w:rPr>
            <w:t>Click or tap here to enter text.</w:t>
          </w:r>
        </w:p>
      </w:docPartBody>
    </w:docPart>
    <w:docPart>
      <w:docPartPr>
        <w:name w:val="BEC34946BB019A4593E16BC19CD69107"/>
        <w:category>
          <w:name w:val="General"/>
          <w:gallery w:val="placeholder"/>
        </w:category>
        <w:types>
          <w:type w:val="bbPlcHdr"/>
        </w:types>
        <w:behaviors>
          <w:behavior w:val="content"/>
        </w:behaviors>
        <w:guid w:val="{11D25ABF-F86C-D94C-889E-5CD6C4BED7FE}"/>
      </w:docPartPr>
      <w:docPartBody>
        <w:p xmlns:wp14="http://schemas.microsoft.com/office/word/2010/wordml" w:rsidR="00D04A43" w:rsidP="00D04A43" w:rsidRDefault="00D04A43" w14:paraId="4F14D7C8" wp14:textId="77777777">
          <w:pPr>
            <w:pStyle w:val="BEC34946BB019A4593E16BC19CD69107"/>
          </w:pPr>
          <w:r w:rsidRPr="008C21D8">
            <w:rPr>
              <w:rStyle w:val="Style3"/>
              <w:rFonts w:cs="Calibri"/>
            </w:rPr>
            <w:t>Click or tap here to enter text.</w:t>
          </w:r>
        </w:p>
      </w:docPartBody>
    </w:docPart>
    <w:docPart>
      <w:docPartPr>
        <w:name w:val="A31CF387EE564B5A8E28E185F2634A4D"/>
        <w:category>
          <w:name w:val="General"/>
          <w:gallery w:val="placeholder"/>
        </w:category>
        <w:types>
          <w:type w:val="bbPlcHdr"/>
        </w:types>
        <w:behaviors>
          <w:behavior w:val="content"/>
        </w:behaviors>
        <w:guid w:val="{61E175B7-6ED4-479C-8CA2-EA6ECE1F1731}"/>
      </w:docPartPr>
      <w:docPartBody>
        <w:p xmlns:wp14="http://schemas.microsoft.com/office/word/2010/wordml" w:rsidR="00D438FD" w:rsidRDefault="00D438FD" w14:paraId="5362E849" wp14:textId="77777777">
          <w:r w:rsidRPr="7351F744">
            <w:rPr>
              <w:rFonts w:cs="Calibr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4A43"/>
    <w:rsid w:val="00090056"/>
    <w:rsid w:val="001A3359"/>
    <w:rsid w:val="001A7F85"/>
    <w:rsid w:val="00826902"/>
    <w:rsid w:val="00931FCB"/>
    <w:rsid w:val="00A147D5"/>
    <w:rsid w:val="00A31E1B"/>
    <w:rsid w:val="00BD62B2"/>
    <w:rsid w:val="00CA7C80"/>
    <w:rsid w:val="00D041A1"/>
    <w:rsid w:val="00D04A43"/>
    <w:rsid w:val="00D42866"/>
    <w:rsid w:val="00D438FD"/>
    <w:rsid w:val="00EE176F"/>
    <w:rsid w:val="00EF770D"/>
    <w:rsid w:val="00FD6F9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Style3">
    <w:name w:val="Style3"/>
    <w:basedOn w:val="DefaultParagraphFont"/>
    <w:uiPriority w:val="1"/>
    <w:rsid w:val="00D04A43"/>
    <w:rPr>
      <w:rFonts w:ascii="Calibri" w:hAnsi="Calibri"/>
      <w:sz w:val="22"/>
    </w:rPr>
  </w:style>
  <w:style w:type="paragraph" w:customStyle="1" w:styleId="9E659B948C852D45AF7199E6E35019F0">
    <w:name w:val="9E659B948C852D45AF7199E6E35019F0"/>
    <w:rsid w:val="00D04A43"/>
  </w:style>
  <w:style w:type="paragraph" w:customStyle="1" w:styleId="BEC34946BB019A4593E16BC19CD69107">
    <w:name w:val="BEC34946BB019A4593E16BC19CD69107"/>
    <w:rsid w:val="00D04A4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haredContentType xmlns="Microsoft.SharePoint.Taxonomy.ContentTypeSync" SourceId="aaa816b2-c7a3-44dc-b4e1-110c35bbdecf" ContentTypeId="0x0101009246ECF8659AC441989D5D22D72534F1" PreviousValue="false"/>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MCI_PolicyDocument" ma:contentTypeID="0x0101009246ECF8659AC441989D5D22D72534F100D63EEA752289424F905027FE2FFA142F" ma:contentTypeVersion="4" ma:contentTypeDescription="" ma:contentTypeScope="" ma:versionID="bf0391b5c46997b68bee2ac4f78a2c86">
  <xsd:schema xmlns:xsd="http://www.w3.org/2001/XMLSchema" xmlns:xs="http://www.w3.org/2001/XMLSchema" xmlns:p="http://schemas.microsoft.com/office/2006/metadata/properties" xmlns:ns2="2d4163dd-cc7e-4918-a031-1bd0355219b9" targetNamespace="http://schemas.microsoft.com/office/2006/metadata/properties" ma:root="true" ma:fieldsID="ca6ee776403be3467c6342c149779de9" ns2:_="">
    <xsd:import namespace="2d4163dd-cc7e-4918-a031-1bd0355219b9"/>
    <xsd:element name="properties">
      <xsd:complexType>
        <xsd:sequence>
          <xsd:element name="documentManagement">
            <xsd:complexType>
              <xsd:all>
                <xsd:element ref="ns2:caaa6e69465e48fbbfb70fc1eb8a7520"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4163dd-cc7e-4918-a031-1bd0355219b9" elementFormDefault="qualified">
    <xsd:import namespace="http://schemas.microsoft.com/office/2006/documentManagement/types"/>
    <xsd:import namespace="http://schemas.microsoft.com/office/infopath/2007/PartnerControls"/>
    <xsd:element name="caaa6e69465e48fbbfb70fc1eb8a7520" ma:index="8" ma:taxonomy="true" ma:internalName="caaa6e69465e48fbbfb70fc1eb8a7520" ma:taxonomyFieldName="MC_DocumentType" ma:displayName="MC_DocumentType" ma:readOnly="false" ma:default="" ma:fieldId="{caaa6e69-465e-48fb-bfb7-0fc1eb8a7520}" ma:sspId="aaa816b2-c7a3-44dc-b4e1-110c35bbdecf" ma:termSetId="c267dbad-1d09-4d54-81bb-d960299258b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442fc01d-8238-4579-9871-dd3936f4236b}" ma:internalName="TaxCatchAll" ma:showField="CatchAllData" ma:web="f09d76b2-5e78-428e-bea4-59d317e13f0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442fc01d-8238-4579-9871-dd3936f4236b}" ma:internalName="TaxCatchAllLabel" ma:readOnly="true" ma:showField="CatchAllDataLabel" ma:web="f09d76b2-5e78-428e-bea4-59d317e13f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caaa6e69465e48fbbfb70fc1eb8a7520 xmlns="2d4163dd-cc7e-4918-a031-1bd0355219b9">
      <Terms xmlns="http://schemas.microsoft.com/office/infopath/2007/PartnerControls">
        <TermInfo xmlns="http://schemas.microsoft.com/office/infopath/2007/PartnerControls">
          <TermName xmlns="http://schemas.microsoft.com/office/infopath/2007/PartnerControls">Policy</TermName>
          <TermId xmlns="http://schemas.microsoft.com/office/infopath/2007/PartnerControls">1be18a00-8ff1-48aa-af60-945801dfd8be</TermId>
        </TermInfo>
      </Terms>
    </caaa6e69465e48fbbfb70fc1eb8a7520>
    <TaxCatchAll xmlns="2d4163dd-cc7e-4918-a031-1bd0355219b9">
      <Value>1</Value>
    </TaxCatchAll>
  </documentManagement>
</p:properties>
</file>

<file path=customXml/itemProps1.xml><?xml version="1.0" encoding="utf-8"?>
<ds:datastoreItem xmlns:ds="http://schemas.openxmlformats.org/officeDocument/2006/customXml" ds:itemID="{82F1DD75-203F-44A2-8762-5EC87862FE6C}">
  <ds:schemaRefs>
    <ds:schemaRef ds:uri="Microsoft.SharePoint.Taxonomy.ContentTypeSync"/>
  </ds:schemaRefs>
</ds:datastoreItem>
</file>

<file path=customXml/itemProps2.xml><?xml version="1.0" encoding="utf-8"?>
<ds:datastoreItem xmlns:ds="http://schemas.openxmlformats.org/officeDocument/2006/customXml" ds:itemID="{918E4516-6F35-4EF4-9FED-3BED506ECABF}">
  <ds:schemaRefs>
    <ds:schemaRef ds:uri="http://schemas.microsoft.com/sharepoint/v3/contenttype/forms"/>
  </ds:schemaRefs>
</ds:datastoreItem>
</file>

<file path=customXml/itemProps3.xml><?xml version="1.0" encoding="utf-8"?>
<ds:datastoreItem xmlns:ds="http://schemas.openxmlformats.org/officeDocument/2006/customXml" ds:itemID="{CF0C7151-86EA-4C25-9DAC-ED0D03D03B73}">
  <ds:schemaRefs>
    <ds:schemaRef ds:uri="http://schemas.openxmlformats.org/officeDocument/2006/bibliography"/>
  </ds:schemaRefs>
</ds:datastoreItem>
</file>

<file path=customXml/itemProps4.xml><?xml version="1.0" encoding="utf-8"?>
<ds:datastoreItem xmlns:ds="http://schemas.openxmlformats.org/officeDocument/2006/customXml" ds:itemID="{30B8A765-6C90-4A6F-9EEC-652456493A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d4163dd-cc7e-4918-a031-1bd0355219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67C6CD9-A073-4339-84A9-D67245B81FF9}">
  <ds:schemaRefs>
    <ds:schemaRef ds:uri="http://schemas.microsoft.com/office/2006/metadata/properties"/>
    <ds:schemaRef ds:uri="http://schemas.microsoft.com/office/infopath/2007/PartnerControls"/>
    <ds:schemaRef ds:uri="2d4163dd-cc7e-4918-a031-1bd0355219b9"/>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Moulton College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Student Bursary Discretionary and Advanced Loans Bursary Funds Policy</dc:title>
  <dc:subject/>
  <dc:creator>Andrew.Bailey@moulton.ac.uk</dc:creator>
  <keywords/>
  <lastModifiedBy>Mary Scherchen</lastModifiedBy>
  <revision>155</revision>
  <lastPrinted>2020-11-03T01:59:00.0000000Z</lastPrinted>
  <dcterms:created xsi:type="dcterms:W3CDTF">2026-03-13T03:08:00.0000000Z</dcterms:created>
  <dcterms:modified xsi:type="dcterms:W3CDTF">2026-06-15T07:34:42.5081055Z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0x0101009246ECF8659AC441989D5D22D72534F100D63EEA752289424F905027FE2FFA142F</vt:lpwstr>
  </property>
  <property fmtid="{D5CDD505-2E9C-101B-9397-08002B2CF9AE}" pid="3" name="Senior Responsible Owner (role)">
    <vt:lpwstr>65;#Director of Student Services|2bc50432-4807-4b80-a57f-86725c2fd842</vt:lpwstr>
  </property>
  <property fmtid="{D5CDD505-2E9C-101B-9397-08002B2CF9AE}" pid="4" name="TaxKeyword">
    <vt:lpwstr/>
  </property>
  <property fmtid="{D5CDD505-2E9C-101B-9397-08002B2CF9AE}" pid="5" name="MC_DocumentType">
    <vt:lpwstr>1;#Policy|1be18a00-8ff1-48aa-af60-945801dfd8be</vt:lpwstr>
  </property>
  <property fmtid="{D5CDD505-2E9C-101B-9397-08002B2CF9AE}" pid="6" name="TaxKeywordTaxHTField">
    <vt:lpwstr/>
  </property>
  <property fmtid="{D5CDD505-2E9C-101B-9397-08002B2CF9AE}" pid="7" name="Required Approval Level">
    <vt:lpwstr>70;#TLA Rec to Board|0fa1d30e-f505-4ba8-b1b7-13a6d6dd0c06</vt:lpwstr>
  </property>
  <property fmtid="{D5CDD505-2E9C-101B-9397-08002B2CF9AE}" pid="8" name="Policy Area">
    <vt:lpwstr>44;#Student Services|85269633-a248-4011-8d53-e1f7ddff57fb</vt:lpwstr>
  </property>
  <property fmtid="{D5CDD505-2E9C-101B-9397-08002B2CF9AE}" pid="9" name="Owner (Role)">
    <vt:lpwstr>65;#Director of Student Services|2bc50432-4807-4b80-a57f-86725c2fd842</vt:lpwstr>
  </property>
  <property fmtid="{D5CDD505-2E9C-101B-9397-08002B2CF9AE}" pid="10" name="Policy Unique Reference">
    <vt:lpwstr>SS-10</vt:lpwstr>
  </property>
  <property fmtid="{D5CDD505-2E9C-101B-9397-08002B2CF9AE}" pid="11" name="Status">
    <vt:lpwstr>Approved</vt:lpwstr>
  </property>
  <property fmtid="{D5CDD505-2E9C-101B-9397-08002B2CF9AE}" pid="12" name="CommitteeorBoardApprovalDate">
    <vt:filetime>2021-09-02T23:00:00Z</vt:filetime>
  </property>
  <property fmtid="{D5CDD505-2E9C-101B-9397-08002B2CF9AE}" pid="13" name="Privacy Impact Assessment">
    <vt:bool>false</vt:bool>
  </property>
  <property fmtid="{D5CDD505-2E9C-101B-9397-08002B2CF9AE}" pid="14" name="ReviewPeriod">
    <vt:lpwstr>1 Year</vt:lpwstr>
  </property>
  <property fmtid="{D5CDD505-2E9C-101B-9397-08002B2CF9AE}" pid="15" name="Owner">
    <vt:lpwstr>27</vt:lpwstr>
  </property>
  <property fmtid="{D5CDD505-2E9C-101B-9397-08002B2CF9AE}" pid="16" name="Policy Expiry Date">
    <vt:filetime>2026-06-16T23:00:00Z</vt:filetime>
  </property>
  <property fmtid="{D5CDD505-2E9C-101B-9397-08002B2CF9AE}" pid="17" name="Policy Approval Date">
    <vt:filetime>2025-06-16T23:00:00Z</vt:filetime>
  </property>
  <property fmtid="{D5CDD505-2E9C-101B-9397-08002B2CF9AE}" pid="18" name="CommitteeDate">
    <vt:filetime>2025-09-02T23:00:00Z</vt:filetime>
  </property>
  <property fmtid="{D5CDD505-2E9C-101B-9397-08002B2CF9AE}" pid="19" name="CorporationDate">
    <vt:filetime>2024-10-20T23:00:00Z</vt:filetime>
  </property>
  <property fmtid="{D5CDD505-2E9C-101B-9397-08002B2CF9AE}" pid="20" name="Shownonwebsite">
    <vt:lpwstr>No</vt:lpwstr>
  </property>
  <property fmtid="{D5CDD505-2E9C-101B-9397-08002B2CF9AE}" pid="21" name="Reminder_Status">
    <vt:lpwstr>Active</vt:lpwstr>
  </property>
  <property fmtid="{D5CDD505-2E9C-101B-9397-08002B2CF9AE}" pid="22" name="Required_x0020_Approval_x0020_Level">
    <vt:lpwstr>70;#TLA Rec to Board|0fa1d30e-f505-4ba8-b1b7-13a6d6dd0c06</vt:lpwstr>
  </property>
  <property fmtid="{D5CDD505-2E9C-101B-9397-08002B2CF9AE}" pid="23" name="Owner_x0020__x0028_Role_x0029_">
    <vt:lpwstr>65;#Director of Student Services|2bc50432-4807-4b80-a57f-86725c2fd842</vt:lpwstr>
  </property>
  <property fmtid="{D5CDD505-2E9C-101B-9397-08002B2CF9AE}" pid="24" name="Policy_x0020_Area">
    <vt:lpwstr>44;#Student Services|85269633-a248-4011-8d53-e1f7ddff57fb</vt:lpwstr>
  </property>
  <property fmtid="{D5CDD505-2E9C-101B-9397-08002B2CF9AE}" pid="25" name="Senior_x0020_Responsible_x0020_Owner_x0020__x0028_role_x0029_">
    <vt:lpwstr>65;#Director of Student Services|2bc50432-4807-4b80-a57f-86725c2fd842</vt:lpwstr>
  </property>
  <property fmtid="{D5CDD505-2E9C-101B-9397-08002B2CF9AE}" pid="26" name="AreaofOwnership">
    <vt:lpwstr>Customer Experience</vt:lpwstr>
  </property>
  <property fmtid="{D5CDD505-2E9C-101B-9397-08002B2CF9AE}" pid="27" name="i3763129b065453cabcf48c15c74fc55">
    <vt:lpwstr>TLA Rec to Board|0fa1d30e-f505-4ba8-b1b7-13a6d6dd0c06</vt:lpwstr>
  </property>
  <property fmtid="{D5CDD505-2E9C-101B-9397-08002B2CF9AE}" pid="28" name="EDI Impact Assessment">
    <vt:bool>true</vt:bool>
  </property>
  <property fmtid="{D5CDD505-2E9C-101B-9397-08002B2CF9AE}" pid="29" name="m2961aa3b94243a98fc5ab721faa3531">
    <vt:lpwstr>Director of Student Services|2bc50432-4807-4b80-a57f-86725c2fd842</vt:lpwstr>
  </property>
  <property fmtid="{D5CDD505-2E9C-101B-9397-08002B2CF9AE}" pid="30" name="d715455231ea447792a8460d7261ca15">
    <vt:lpwstr>Student Services|85269633-a248-4011-8d53-e1f7ddff57fb</vt:lpwstr>
  </property>
  <property fmtid="{D5CDD505-2E9C-101B-9397-08002B2CF9AE}" pid="31" name="dff51bb90b4049818272b3615150c246">
    <vt:lpwstr>Director of Student Services|2bc50432-4807-4b80-a57f-86725c2fd842</vt:lpwstr>
  </property>
</Properties>
</file>