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9DCF7" w14:textId="77777777" w:rsidR="00E943B8" w:rsidRDefault="00E943B8" w:rsidP="00E943B8">
      <w:pPr>
        <w:spacing w:after="0" w:line="240" w:lineRule="auto"/>
        <w:rPr>
          <w:rFonts w:ascii="Arial" w:hAnsi="Arial" w:cs="Arial"/>
          <w:b/>
          <w:noProof/>
          <w:color w:val="FFFFFF" w:themeColor="background1"/>
          <w:sz w:val="36"/>
          <w:szCs w:val="36"/>
        </w:rPr>
      </w:pPr>
      <w:r>
        <w:rPr>
          <w:rFonts w:ascii="Arial" w:hAnsi="Arial" w:cs="Arial"/>
          <w:b/>
          <w:noProof/>
          <w:color w:val="FFFFFF" w:themeColor="background1"/>
          <w:sz w:val="24"/>
          <w:szCs w:val="24"/>
        </w:rPr>
        <w:drawing>
          <wp:anchor distT="0" distB="0" distL="114300" distR="114300" simplePos="0" relativeHeight="251659264" behindDoc="0" locked="0" layoutInCell="1" allowOverlap="1" wp14:anchorId="47B0A789" wp14:editId="5F181B25">
            <wp:simplePos x="0" y="0"/>
            <wp:positionH relativeFrom="column">
              <wp:posOffset>3482745</wp:posOffset>
            </wp:positionH>
            <wp:positionV relativeFrom="paragraph">
              <wp:posOffset>207645</wp:posOffset>
            </wp:positionV>
            <wp:extent cx="2447520" cy="895350"/>
            <wp:effectExtent l="0" t="0" r="0" b="0"/>
            <wp:wrapNone/>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447520" cy="895350"/>
                    </a:xfrm>
                    <a:prstGeom prst="rect">
                      <a:avLst/>
                    </a:prstGeom>
                  </pic:spPr>
                </pic:pic>
              </a:graphicData>
            </a:graphic>
            <wp14:sizeRelH relativeFrom="page">
              <wp14:pctWidth>0</wp14:pctWidth>
            </wp14:sizeRelH>
            <wp14:sizeRelV relativeFrom="page">
              <wp14:pctHeight>0</wp14:pctHeight>
            </wp14:sizeRelV>
          </wp:anchor>
        </w:drawing>
      </w:r>
    </w:p>
    <w:p w14:paraId="13EE9A25" w14:textId="77777777" w:rsidR="00E943B8" w:rsidRPr="0028269B" w:rsidRDefault="00E943B8" w:rsidP="00E943B8">
      <w:pPr>
        <w:spacing w:after="0" w:line="240" w:lineRule="auto"/>
        <w:rPr>
          <w:rFonts w:ascii="Arial" w:hAnsi="Arial" w:cs="Arial"/>
          <w:b/>
          <w:noProof/>
          <w:color w:val="FFFFFF" w:themeColor="background1"/>
          <w:sz w:val="24"/>
          <w:szCs w:val="24"/>
        </w:rPr>
      </w:pPr>
    </w:p>
    <w:p w14:paraId="439C3513" w14:textId="77777777" w:rsidR="00E943B8" w:rsidRPr="0028269B" w:rsidRDefault="00E943B8" w:rsidP="00E943B8">
      <w:pPr>
        <w:spacing w:after="0" w:line="240" w:lineRule="auto"/>
        <w:rPr>
          <w:rFonts w:ascii="Arial" w:hAnsi="Arial" w:cs="Arial"/>
          <w:b/>
          <w:noProof/>
          <w:color w:val="FFFFFF" w:themeColor="background1"/>
          <w:sz w:val="24"/>
          <w:szCs w:val="24"/>
        </w:rPr>
      </w:pPr>
    </w:p>
    <w:p w14:paraId="5AAD01DD" w14:textId="77777777" w:rsidR="00E943B8" w:rsidRPr="0028269B" w:rsidRDefault="00E943B8" w:rsidP="00E943B8">
      <w:pPr>
        <w:spacing w:after="0" w:line="240" w:lineRule="auto"/>
        <w:rPr>
          <w:rFonts w:ascii="Arial" w:hAnsi="Arial" w:cs="Arial"/>
          <w:b/>
          <w:noProof/>
          <w:color w:val="FFFFFF" w:themeColor="background1"/>
          <w:sz w:val="24"/>
          <w:szCs w:val="24"/>
        </w:rPr>
      </w:pPr>
    </w:p>
    <w:p w14:paraId="3A2D695B" w14:textId="77777777" w:rsidR="00E943B8" w:rsidRPr="0028269B" w:rsidRDefault="00E943B8" w:rsidP="00E943B8">
      <w:pPr>
        <w:spacing w:after="0" w:line="240" w:lineRule="auto"/>
        <w:rPr>
          <w:rFonts w:ascii="Arial" w:hAnsi="Arial" w:cs="Arial"/>
          <w:b/>
          <w:noProof/>
          <w:color w:val="FFFFFF" w:themeColor="background1"/>
          <w:sz w:val="24"/>
          <w:szCs w:val="24"/>
        </w:rPr>
      </w:pPr>
    </w:p>
    <w:p w14:paraId="7B2F9B60" w14:textId="77777777" w:rsidR="00E943B8" w:rsidRPr="0028269B" w:rsidRDefault="00E943B8" w:rsidP="00E943B8">
      <w:pPr>
        <w:spacing w:after="0" w:line="240" w:lineRule="auto"/>
        <w:rPr>
          <w:rFonts w:ascii="Arial" w:hAnsi="Arial" w:cs="Arial"/>
          <w:b/>
          <w:noProof/>
          <w:color w:val="FFFFFF" w:themeColor="background1"/>
          <w:sz w:val="24"/>
          <w:szCs w:val="24"/>
        </w:rPr>
      </w:pPr>
    </w:p>
    <w:p w14:paraId="6C68B17A" w14:textId="77777777" w:rsidR="00E943B8" w:rsidRDefault="00E943B8" w:rsidP="00E943B8">
      <w:pPr>
        <w:spacing w:after="0" w:line="240" w:lineRule="auto"/>
        <w:rPr>
          <w:rFonts w:ascii="Arial" w:hAnsi="Arial" w:cs="Arial"/>
          <w:b/>
          <w:noProof/>
          <w:color w:val="FFFFFF" w:themeColor="background1"/>
          <w:sz w:val="24"/>
          <w:szCs w:val="24"/>
        </w:rPr>
      </w:pPr>
    </w:p>
    <w:p w14:paraId="076D7C0D" w14:textId="77777777" w:rsidR="00E943B8" w:rsidRDefault="00E943B8" w:rsidP="00E943B8">
      <w:pPr>
        <w:spacing w:after="0" w:line="240" w:lineRule="auto"/>
        <w:rPr>
          <w:rFonts w:ascii="Arial" w:hAnsi="Arial" w:cs="Arial"/>
          <w:b/>
          <w:noProof/>
          <w:color w:val="FFFFFF" w:themeColor="background1"/>
          <w:sz w:val="24"/>
          <w:szCs w:val="24"/>
        </w:rPr>
      </w:pPr>
    </w:p>
    <w:p w14:paraId="0E3CB367" w14:textId="77777777" w:rsidR="00E943B8" w:rsidRDefault="00E943B8" w:rsidP="00E943B8">
      <w:pPr>
        <w:spacing w:after="0" w:line="240" w:lineRule="auto"/>
        <w:rPr>
          <w:rFonts w:ascii="Arial" w:hAnsi="Arial" w:cs="Arial"/>
          <w:b/>
          <w:noProof/>
          <w:color w:val="FFFFFF" w:themeColor="background1"/>
          <w:sz w:val="24"/>
          <w:szCs w:val="24"/>
        </w:rPr>
      </w:pPr>
    </w:p>
    <w:p w14:paraId="49BB1E21" w14:textId="77777777" w:rsidR="00E943B8" w:rsidRPr="0028269B" w:rsidRDefault="00E943B8" w:rsidP="00E943B8">
      <w:pPr>
        <w:spacing w:after="0" w:line="240" w:lineRule="auto"/>
        <w:rPr>
          <w:rFonts w:ascii="Arial" w:hAnsi="Arial" w:cs="Arial"/>
          <w:b/>
          <w:noProof/>
          <w:color w:val="000000" w:themeColor="text1"/>
          <w:sz w:val="36"/>
          <w:szCs w:val="36"/>
        </w:rPr>
      </w:pPr>
    </w:p>
    <w:p w14:paraId="2A7FBC2B" w14:textId="77777777" w:rsidR="00E943B8" w:rsidRPr="0028269B" w:rsidRDefault="00E943B8" w:rsidP="00E943B8">
      <w:pPr>
        <w:spacing w:after="0" w:line="240" w:lineRule="auto"/>
        <w:rPr>
          <w:rFonts w:ascii="Arial" w:hAnsi="Arial" w:cs="Arial"/>
          <w:b/>
          <w:bCs/>
          <w:noProof/>
          <w:color w:val="000000" w:themeColor="text1"/>
          <w:sz w:val="36"/>
          <w:szCs w:val="36"/>
        </w:rPr>
      </w:pPr>
    </w:p>
    <w:p w14:paraId="016291D8" w14:textId="77777777" w:rsidR="00E943B8" w:rsidRDefault="00E943B8" w:rsidP="00E943B8">
      <w:pPr>
        <w:spacing w:after="0" w:line="240" w:lineRule="auto"/>
        <w:rPr>
          <w:rFonts w:ascii="Arial" w:hAnsi="Arial" w:cs="Arial"/>
          <w:b/>
          <w:bCs/>
          <w:noProof/>
          <w:color w:val="000000" w:themeColor="text1"/>
          <w:sz w:val="36"/>
          <w:szCs w:val="36"/>
        </w:rPr>
      </w:pPr>
    </w:p>
    <w:p w14:paraId="3D81C53D" w14:textId="77777777" w:rsidR="00E943B8" w:rsidRDefault="00E943B8" w:rsidP="00E943B8">
      <w:pPr>
        <w:spacing w:after="0" w:line="240" w:lineRule="auto"/>
        <w:rPr>
          <w:rFonts w:ascii="Arial" w:hAnsi="Arial" w:cs="Arial"/>
          <w:b/>
          <w:noProof/>
          <w:color w:val="000000" w:themeColor="text1"/>
          <w:sz w:val="36"/>
          <w:szCs w:val="36"/>
        </w:rPr>
      </w:pPr>
    </w:p>
    <w:p w14:paraId="367890B9" w14:textId="77777777" w:rsidR="00E943B8" w:rsidRDefault="00E943B8" w:rsidP="00E943B8">
      <w:pPr>
        <w:spacing w:after="0" w:line="240" w:lineRule="auto"/>
        <w:rPr>
          <w:rFonts w:ascii="Arial" w:hAnsi="Arial" w:cs="Arial"/>
          <w:b/>
          <w:noProof/>
          <w:color w:val="000000" w:themeColor="text1"/>
          <w:sz w:val="36"/>
          <w:szCs w:val="36"/>
        </w:rPr>
      </w:pPr>
    </w:p>
    <w:p w14:paraId="4A54ED29" w14:textId="77777777" w:rsidR="00E943B8" w:rsidRDefault="00E943B8" w:rsidP="00E943B8">
      <w:pPr>
        <w:spacing w:after="0" w:line="240" w:lineRule="auto"/>
        <w:rPr>
          <w:rFonts w:ascii="Arial" w:hAnsi="Arial" w:cs="Arial"/>
          <w:b/>
          <w:noProof/>
          <w:color w:val="000000" w:themeColor="text1"/>
          <w:sz w:val="36"/>
          <w:szCs w:val="36"/>
        </w:rPr>
      </w:pPr>
    </w:p>
    <w:p w14:paraId="371B2393" w14:textId="77777777" w:rsidR="00E943B8" w:rsidRDefault="00E943B8" w:rsidP="00E943B8">
      <w:pPr>
        <w:spacing w:after="0" w:line="240" w:lineRule="auto"/>
        <w:rPr>
          <w:rFonts w:ascii="Arial" w:hAnsi="Arial" w:cs="Arial"/>
          <w:b/>
          <w:noProof/>
          <w:color w:val="000000" w:themeColor="text1"/>
          <w:sz w:val="36"/>
          <w:szCs w:val="36"/>
        </w:rPr>
      </w:pPr>
    </w:p>
    <w:p w14:paraId="27308489" w14:textId="77777777" w:rsidR="00E943B8" w:rsidRDefault="00E943B8" w:rsidP="00E943B8">
      <w:pPr>
        <w:spacing w:after="0" w:line="240" w:lineRule="auto"/>
        <w:rPr>
          <w:rFonts w:ascii="Arial" w:hAnsi="Arial" w:cs="Arial"/>
          <w:b/>
          <w:noProof/>
          <w:color w:val="000000" w:themeColor="text1"/>
          <w:sz w:val="36"/>
          <w:szCs w:val="36"/>
        </w:rPr>
      </w:pPr>
    </w:p>
    <w:p w14:paraId="0B595636" w14:textId="77777777" w:rsidR="00E943B8" w:rsidRDefault="00E943B8" w:rsidP="00E943B8">
      <w:pPr>
        <w:spacing w:after="0" w:line="240" w:lineRule="auto"/>
        <w:rPr>
          <w:rFonts w:ascii="Arial" w:hAnsi="Arial" w:cs="Arial"/>
          <w:b/>
          <w:noProof/>
          <w:color w:val="000000" w:themeColor="text1"/>
          <w:sz w:val="36"/>
          <w:szCs w:val="36"/>
        </w:rPr>
      </w:pPr>
    </w:p>
    <w:p w14:paraId="7D4D124E" w14:textId="77777777" w:rsidR="00E943B8" w:rsidRDefault="00E943B8" w:rsidP="00E943B8">
      <w:pPr>
        <w:spacing w:after="0" w:line="240" w:lineRule="auto"/>
        <w:rPr>
          <w:rFonts w:ascii="Arial" w:hAnsi="Arial" w:cs="Arial"/>
          <w:b/>
          <w:noProof/>
          <w:color w:val="000000" w:themeColor="text1"/>
          <w:sz w:val="36"/>
          <w:szCs w:val="36"/>
        </w:rPr>
      </w:pPr>
    </w:p>
    <w:p w14:paraId="10C43F7D" w14:textId="77777777" w:rsidR="00E943B8" w:rsidRPr="0028269B" w:rsidRDefault="00E943B8" w:rsidP="00E943B8">
      <w:pPr>
        <w:spacing w:after="0" w:line="240" w:lineRule="auto"/>
        <w:rPr>
          <w:rFonts w:ascii="Arial" w:hAnsi="Arial" w:cs="Arial"/>
          <w:b/>
          <w:noProof/>
          <w:color w:val="000000" w:themeColor="text1"/>
          <w:sz w:val="36"/>
          <w:szCs w:val="36"/>
        </w:rPr>
      </w:pPr>
    </w:p>
    <w:p w14:paraId="53C44958" w14:textId="77777777" w:rsidR="00E943B8" w:rsidRPr="00342369" w:rsidRDefault="00E943B8" w:rsidP="00E943B8">
      <w:pPr>
        <w:pStyle w:val="Title"/>
        <w:jc w:val="right"/>
        <w:rPr>
          <w:rFonts w:ascii="Arial" w:eastAsia="Arial" w:hAnsi="Arial" w:cs="Arial"/>
          <w:b/>
          <w:bCs/>
          <w:noProof/>
          <w:sz w:val="36"/>
          <w:szCs w:val="36"/>
        </w:rPr>
      </w:pPr>
      <w:r w:rsidRPr="50E3DD1A">
        <w:rPr>
          <w:rFonts w:ascii="Arial" w:eastAsia="Arial" w:hAnsi="Arial" w:cs="Arial"/>
          <w:b/>
          <w:bCs/>
          <w:noProof/>
          <w:sz w:val="36"/>
          <w:szCs w:val="36"/>
        </w:rPr>
        <w:t>Equality and Diversity Policy</w:t>
      </w:r>
    </w:p>
    <w:p w14:paraId="2C3E91E2" w14:textId="77777777" w:rsidR="00E943B8" w:rsidRPr="0028269B" w:rsidRDefault="00E943B8" w:rsidP="00E943B8">
      <w:pPr>
        <w:spacing w:after="0" w:line="240" w:lineRule="auto"/>
        <w:rPr>
          <w:rFonts w:ascii="Arial" w:hAnsi="Arial" w:cs="Arial"/>
          <w:b/>
          <w:noProof/>
          <w:color w:val="000000" w:themeColor="text1"/>
          <w:sz w:val="36"/>
          <w:szCs w:val="36"/>
        </w:rPr>
      </w:pPr>
    </w:p>
    <w:p w14:paraId="776F4791" w14:textId="77777777" w:rsidR="00E943B8" w:rsidRDefault="00E943B8" w:rsidP="00E943B8">
      <w:pPr>
        <w:spacing w:after="0" w:line="240" w:lineRule="auto"/>
        <w:rPr>
          <w:rFonts w:ascii="Arial" w:hAnsi="Arial" w:cs="Arial"/>
          <w:b/>
          <w:noProof/>
          <w:color w:val="000000" w:themeColor="text1"/>
          <w:sz w:val="36"/>
          <w:szCs w:val="36"/>
        </w:rPr>
      </w:pPr>
    </w:p>
    <w:p w14:paraId="031975EC" w14:textId="77777777" w:rsidR="00E943B8" w:rsidRDefault="00E943B8" w:rsidP="00E943B8">
      <w:pPr>
        <w:spacing w:after="0" w:line="240" w:lineRule="auto"/>
        <w:rPr>
          <w:rFonts w:ascii="Arial" w:hAnsi="Arial" w:cs="Arial"/>
          <w:b/>
          <w:noProof/>
          <w:color w:val="000000" w:themeColor="text1"/>
          <w:sz w:val="36"/>
          <w:szCs w:val="36"/>
        </w:rPr>
      </w:pPr>
    </w:p>
    <w:p w14:paraId="02CD95F6" w14:textId="77777777" w:rsidR="00E943B8" w:rsidRDefault="00E943B8" w:rsidP="00E943B8">
      <w:pPr>
        <w:spacing w:after="0" w:line="240" w:lineRule="auto"/>
        <w:rPr>
          <w:rFonts w:ascii="Arial" w:hAnsi="Arial" w:cs="Arial"/>
          <w:b/>
          <w:noProof/>
          <w:color w:val="000000" w:themeColor="text1"/>
          <w:sz w:val="36"/>
          <w:szCs w:val="36"/>
        </w:rPr>
      </w:pPr>
    </w:p>
    <w:p w14:paraId="23FEACD4" w14:textId="77777777" w:rsidR="00E943B8" w:rsidRDefault="00E943B8" w:rsidP="00E943B8">
      <w:pPr>
        <w:spacing w:after="0" w:line="240" w:lineRule="auto"/>
        <w:rPr>
          <w:rFonts w:ascii="Arial" w:hAnsi="Arial" w:cs="Arial"/>
          <w:b/>
          <w:noProof/>
          <w:color w:val="000000" w:themeColor="text1"/>
          <w:sz w:val="36"/>
          <w:szCs w:val="36"/>
        </w:rPr>
      </w:pPr>
    </w:p>
    <w:p w14:paraId="7C38FCCD" w14:textId="77777777" w:rsidR="00E943B8" w:rsidRDefault="00E943B8" w:rsidP="00E943B8">
      <w:pPr>
        <w:spacing w:after="0" w:line="240" w:lineRule="auto"/>
        <w:rPr>
          <w:rFonts w:ascii="Arial" w:hAnsi="Arial" w:cs="Arial"/>
          <w:b/>
          <w:noProof/>
          <w:color w:val="FFFFFF" w:themeColor="background1"/>
          <w:sz w:val="24"/>
          <w:szCs w:val="24"/>
        </w:rPr>
      </w:pPr>
    </w:p>
    <w:p w14:paraId="31473B16" w14:textId="77777777" w:rsidR="00E943B8" w:rsidRDefault="00E943B8" w:rsidP="00E943B8">
      <w:pPr>
        <w:spacing w:after="0" w:line="240" w:lineRule="auto"/>
        <w:rPr>
          <w:rFonts w:ascii="Arial" w:hAnsi="Arial" w:cs="Arial"/>
          <w:b/>
          <w:noProof/>
          <w:color w:val="FFFFFF" w:themeColor="background1"/>
          <w:sz w:val="24"/>
          <w:szCs w:val="24"/>
        </w:rPr>
      </w:pPr>
    </w:p>
    <w:p w14:paraId="14B28327" w14:textId="77777777" w:rsidR="00E943B8" w:rsidRDefault="00E943B8" w:rsidP="00E943B8">
      <w:pPr>
        <w:spacing w:after="0" w:line="240" w:lineRule="auto"/>
        <w:rPr>
          <w:rFonts w:ascii="Arial" w:hAnsi="Arial" w:cs="Arial"/>
          <w:b/>
          <w:noProof/>
          <w:color w:val="FFFFFF" w:themeColor="background1"/>
          <w:sz w:val="24"/>
          <w:szCs w:val="24"/>
        </w:rPr>
      </w:pPr>
    </w:p>
    <w:p w14:paraId="1F5E1F93" w14:textId="77777777" w:rsidR="00E943B8" w:rsidRDefault="00E943B8" w:rsidP="00E943B8">
      <w:pPr>
        <w:spacing w:after="0" w:line="240" w:lineRule="auto"/>
        <w:rPr>
          <w:rFonts w:ascii="Arial" w:hAnsi="Arial" w:cs="Arial"/>
          <w:b/>
          <w:noProof/>
          <w:color w:val="FFFFFF" w:themeColor="background1"/>
          <w:sz w:val="24"/>
          <w:szCs w:val="24"/>
        </w:rPr>
      </w:pPr>
    </w:p>
    <w:p w14:paraId="78EE0AEA" w14:textId="77777777" w:rsidR="00E943B8" w:rsidRDefault="00E943B8" w:rsidP="00E943B8">
      <w:pPr>
        <w:spacing w:after="0" w:line="240" w:lineRule="auto"/>
        <w:rPr>
          <w:rFonts w:ascii="Arial" w:hAnsi="Arial" w:cs="Arial"/>
          <w:b/>
          <w:noProof/>
          <w:color w:val="FFFFFF" w:themeColor="background1"/>
          <w:sz w:val="24"/>
          <w:szCs w:val="24"/>
        </w:rPr>
      </w:pPr>
    </w:p>
    <w:p w14:paraId="5F259BE8" w14:textId="77777777" w:rsidR="00E943B8" w:rsidRDefault="00E943B8" w:rsidP="00E943B8">
      <w:pPr>
        <w:spacing w:after="0" w:line="240" w:lineRule="auto"/>
        <w:rPr>
          <w:rFonts w:ascii="Arial" w:hAnsi="Arial" w:cs="Arial"/>
          <w:b/>
          <w:noProof/>
          <w:color w:val="FFFFFF" w:themeColor="background1"/>
          <w:sz w:val="24"/>
          <w:szCs w:val="24"/>
        </w:rPr>
      </w:pPr>
    </w:p>
    <w:p w14:paraId="40DAF882" w14:textId="77777777" w:rsidR="00E943B8" w:rsidRDefault="00E943B8" w:rsidP="00E943B8">
      <w:pPr>
        <w:spacing w:after="0" w:line="240" w:lineRule="auto"/>
        <w:rPr>
          <w:rFonts w:ascii="Arial" w:hAnsi="Arial" w:cs="Arial"/>
          <w:b/>
          <w:noProof/>
          <w:color w:val="FFFFFF" w:themeColor="background1"/>
          <w:sz w:val="24"/>
          <w:szCs w:val="24"/>
        </w:rPr>
      </w:pPr>
    </w:p>
    <w:p w14:paraId="2B7C7C47" w14:textId="77777777" w:rsidR="00E943B8" w:rsidRDefault="00E943B8" w:rsidP="00E943B8">
      <w:pPr>
        <w:spacing w:after="0" w:line="240" w:lineRule="auto"/>
        <w:rPr>
          <w:rFonts w:ascii="Arial" w:hAnsi="Arial" w:cs="Arial"/>
          <w:b/>
          <w:bCs/>
          <w:noProof/>
          <w:color w:val="FFFFFF" w:themeColor="background1"/>
          <w:sz w:val="24"/>
          <w:szCs w:val="24"/>
        </w:rPr>
      </w:pPr>
    </w:p>
    <w:p w14:paraId="61B87C98" w14:textId="77777777" w:rsidR="00E943B8" w:rsidRDefault="00E943B8" w:rsidP="00E943B8">
      <w:pPr>
        <w:spacing w:after="0" w:line="240" w:lineRule="auto"/>
        <w:rPr>
          <w:rFonts w:ascii="Arial" w:hAnsi="Arial" w:cs="Arial"/>
          <w:b/>
          <w:bCs/>
          <w:noProof/>
          <w:color w:val="FFFFFF" w:themeColor="background1"/>
          <w:sz w:val="24"/>
          <w:szCs w:val="24"/>
        </w:rPr>
      </w:pPr>
    </w:p>
    <w:p w14:paraId="7D90B406" w14:textId="77777777" w:rsidR="00E943B8" w:rsidRDefault="00E943B8" w:rsidP="00E943B8">
      <w:pPr>
        <w:spacing w:after="0" w:line="240" w:lineRule="auto"/>
        <w:rPr>
          <w:rFonts w:ascii="Arial" w:hAnsi="Arial" w:cs="Arial"/>
          <w:b/>
          <w:bCs/>
          <w:noProof/>
          <w:color w:val="FFFFFF" w:themeColor="background1"/>
          <w:sz w:val="24"/>
          <w:szCs w:val="24"/>
        </w:rPr>
      </w:pPr>
    </w:p>
    <w:p w14:paraId="33573E18" w14:textId="77777777" w:rsidR="00E943B8" w:rsidRDefault="00E943B8" w:rsidP="00E943B8">
      <w:pPr>
        <w:spacing w:after="0" w:line="240" w:lineRule="auto"/>
        <w:rPr>
          <w:rFonts w:ascii="Arial" w:hAnsi="Arial" w:cs="Arial"/>
          <w:b/>
          <w:noProof/>
          <w:color w:val="FFFFFF" w:themeColor="background1"/>
          <w:sz w:val="24"/>
          <w:szCs w:val="24"/>
        </w:rPr>
      </w:pPr>
    </w:p>
    <w:p w14:paraId="34F5F88F" w14:textId="77777777" w:rsidR="00E943B8" w:rsidRDefault="00E943B8" w:rsidP="00E943B8">
      <w:pPr>
        <w:spacing w:after="0" w:line="240" w:lineRule="auto"/>
        <w:rPr>
          <w:rFonts w:ascii="Arial" w:hAnsi="Arial" w:cs="Arial"/>
          <w:b/>
          <w:noProof/>
          <w:color w:val="FFFFFF" w:themeColor="background1"/>
          <w:sz w:val="24"/>
          <w:szCs w:val="24"/>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2340"/>
        <w:gridCol w:w="1658"/>
        <w:gridCol w:w="2355"/>
      </w:tblGrid>
      <w:tr w:rsidR="00E943B8" w14:paraId="1B07CE65" w14:textId="77777777" w:rsidTr="007B1B1A">
        <w:trPr>
          <w:trHeight w:val="448"/>
        </w:trPr>
        <w:tc>
          <w:tcPr>
            <w:tcW w:w="2977" w:type="dxa"/>
            <w:shd w:val="clear" w:color="auto" w:fill="D9D9D9" w:themeFill="background1" w:themeFillShade="D9"/>
            <w:vAlign w:val="center"/>
          </w:tcPr>
          <w:p w14:paraId="5B4D579F" w14:textId="77777777" w:rsidR="00E943B8" w:rsidRPr="0028269B" w:rsidRDefault="00E943B8" w:rsidP="007B1B1A">
            <w:pPr>
              <w:spacing w:after="0" w:line="240" w:lineRule="auto"/>
              <w:rPr>
                <w:rFonts w:ascii="Arial" w:hAnsi="Arial" w:cs="Arial"/>
                <w:b/>
                <w:noProof/>
                <w:color w:val="000000" w:themeColor="text1"/>
                <w:sz w:val="24"/>
                <w:szCs w:val="24"/>
              </w:rPr>
            </w:pPr>
            <w:r w:rsidRPr="0028269B">
              <w:rPr>
                <w:rFonts w:ascii="Arial" w:hAnsi="Arial" w:cs="Arial"/>
                <w:b/>
                <w:noProof/>
                <w:color w:val="000000" w:themeColor="text1"/>
                <w:sz w:val="24"/>
                <w:szCs w:val="24"/>
              </w:rPr>
              <w:t>Policy Refer</w:t>
            </w:r>
            <w:r>
              <w:rPr>
                <w:rFonts w:ascii="Arial" w:hAnsi="Arial" w:cs="Arial"/>
                <w:b/>
                <w:noProof/>
                <w:color w:val="000000" w:themeColor="text1"/>
                <w:sz w:val="24"/>
                <w:szCs w:val="24"/>
              </w:rPr>
              <w:t>en</w:t>
            </w:r>
            <w:r w:rsidRPr="0028269B">
              <w:rPr>
                <w:rFonts w:ascii="Arial" w:hAnsi="Arial" w:cs="Arial"/>
                <w:b/>
                <w:noProof/>
                <w:color w:val="000000" w:themeColor="text1"/>
                <w:sz w:val="24"/>
                <w:szCs w:val="24"/>
              </w:rPr>
              <w:t>ce</w:t>
            </w:r>
          </w:p>
        </w:tc>
        <w:tc>
          <w:tcPr>
            <w:tcW w:w="6353" w:type="dxa"/>
            <w:gridSpan w:val="3"/>
            <w:vAlign w:val="center"/>
          </w:tcPr>
          <w:p w14:paraId="41274827" w14:textId="77777777" w:rsidR="00E943B8" w:rsidRPr="0028269B" w:rsidRDefault="00E943B8" w:rsidP="007B1B1A">
            <w:pPr>
              <w:spacing w:after="0" w:line="240" w:lineRule="auto"/>
              <w:rPr>
                <w:rFonts w:ascii="Arial" w:hAnsi="Arial" w:cs="Arial"/>
                <w:noProof/>
                <w:color w:val="000000" w:themeColor="text1"/>
                <w:sz w:val="24"/>
                <w:szCs w:val="24"/>
              </w:rPr>
            </w:pPr>
            <w:r>
              <w:rPr>
                <w:rFonts w:ascii="Arial" w:hAnsi="Arial" w:cs="Arial"/>
                <w:noProof/>
                <w:color w:val="000000" w:themeColor="text1"/>
                <w:sz w:val="24"/>
                <w:szCs w:val="24"/>
              </w:rPr>
              <w:t>EDI-01</w:t>
            </w:r>
          </w:p>
        </w:tc>
      </w:tr>
      <w:tr w:rsidR="00E943B8" w14:paraId="012BBE5D" w14:textId="77777777" w:rsidTr="007B1B1A">
        <w:trPr>
          <w:trHeight w:val="448"/>
        </w:trPr>
        <w:tc>
          <w:tcPr>
            <w:tcW w:w="2977" w:type="dxa"/>
            <w:shd w:val="clear" w:color="auto" w:fill="D9D9D9" w:themeFill="background1" w:themeFillShade="D9"/>
            <w:vAlign w:val="center"/>
          </w:tcPr>
          <w:p w14:paraId="1585C472" w14:textId="77777777" w:rsidR="00E943B8" w:rsidRPr="0028269B" w:rsidRDefault="00E943B8" w:rsidP="007B1B1A">
            <w:pPr>
              <w:spacing w:after="0" w:line="240" w:lineRule="auto"/>
              <w:rPr>
                <w:rFonts w:ascii="Arial" w:hAnsi="Arial" w:cs="Arial"/>
                <w:b/>
                <w:noProof/>
                <w:color w:val="000000" w:themeColor="text1"/>
                <w:sz w:val="24"/>
                <w:szCs w:val="24"/>
              </w:rPr>
            </w:pPr>
            <w:r>
              <w:rPr>
                <w:rFonts w:ascii="Arial" w:hAnsi="Arial" w:cs="Arial"/>
                <w:b/>
                <w:noProof/>
                <w:color w:val="000000" w:themeColor="text1"/>
                <w:sz w:val="24"/>
                <w:szCs w:val="24"/>
              </w:rPr>
              <w:t>Issue Date</w:t>
            </w:r>
          </w:p>
        </w:tc>
        <w:tc>
          <w:tcPr>
            <w:tcW w:w="2340" w:type="dxa"/>
            <w:vAlign w:val="center"/>
          </w:tcPr>
          <w:p w14:paraId="47CE1564" w14:textId="49E9C7D8" w:rsidR="00E943B8" w:rsidRPr="0028269B" w:rsidRDefault="00E943B8" w:rsidP="007B1B1A">
            <w:pPr>
              <w:spacing w:after="0" w:line="240" w:lineRule="auto"/>
              <w:rPr>
                <w:rFonts w:ascii="Arial" w:hAnsi="Arial" w:cs="Arial"/>
                <w:noProof/>
                <w:color w:val="000000" w:themeColor="text1"/>
                <w:sz w:val="24"/>
                <w:szCs w:val="24"/>
              </w:rPr>
            </w:pPr>
            <w:r>
              <w:rPr>
                <w:rFonts w:ascii="Arial" w:hAnsi="Arial" w:cs="Arial"/>
                <w:noProof/>
                <w:color w:val="000000" w:themeColor="text1"/>
                <w:sz w:val="24"/>
                <w:szCs w:val="24"/>
              </w:rPr>
              <w:t>October 2023</w:t>
            </w:r>
          </w:p>
        </w:tc>
        <w:tc>
          <w:tcPr>
            <w:tcW w:w="1658" w:type="dxa"/>
            <w:shd w:val="clear" w:color="auto" w:fill="D9D9D9" w:themeFill="background1" w:themeFillShade="D9"/>
            <w:vAlign w:val="center"/>
          </w:tcPr>
          <w:p w14:paraId="48177E36" w14:textId="77777777" w:rsidR="00E943B8" w:rsidRPr="003C5B34" w:rsidRDefault="00E943B8" w:rsidP="007B1B1A">
            <w:pPr>
              <w:spacing w:after="0" w:line="240" w:lineRule="auto"/>
              <w:rPr>
                <w:rFonts w:ascii="Arial" w:hAnsi="Arial" w:cs="Arial"/>
                <w:b/>
                <w:bCs/>
                <w:noProof/>
                <w:color w:val="000000" w:themeColor="text1"/>
                <w:sz w:val="24"/>
                <w:szCs w:val="24"/>
              </w:rPr>
            </w:pPr>
            <w:r w:rsidRPr="003C5B34">
              <w:rPr>
                <w:rFonts w:ascii="Arial" w:hAnsi="Arial" w:cs="Arial"/>
                <w:b/>
                <w:bCs/>
                <w:noProof/>
                <w:color w:val="000000" w:themeColor="text1"/>
                <w:sz w:val="24"/>
                <w:szCs w:val="24"/>
              </w:rPr>
              <w:t>Review Date</w:t>
            </w:r>
          </w:p>
        </w:tc>
        <w:tc>
          <w:tcPr>
            <w:tcW w:w="2355" w:type="dxa"/>
            <w:vAlign w:val="center"/>
          </w:tcPr>
          <w:p w14:paraId="4851B223" w14:textId="4A59BEDA" w:rsidR="00E943B8" w:rsidRPr="0028269B" w:rsidRDefault="00E943B8" w:rsidP="007B1B1A">
            <w:pPr>
              <w:spacing w:after="0" w:line="240" w:lineRule="auto"/>
              <w:rPr>
                <w:rFonts w:ascii="Arial" w:hAnsi="Arial" w:cs="Arial"/>
                <w:noProof/>
                <w:color w:val="000000" w:themeColor="text1"/>
                <w:sz w:val="24"/>
                <w:szCs w:val="24"/>
              </w:rPr>
            </w:pPr>
            <w:r w:rsidRPr="411F8588">
              <w:rPr>
                <w:rFonts w:ascii="Arial" w:hAnsi="Arial" w:cs="Arial"/>
                <w:noProof/>
                <w:color w:val="000000" w:themeColor="text1"/>
                <w:sz w:val="24"/>
                <w:szCs w:val="24"/>
              </w:rPr>
              <w:t>01October 202</w:t>
            </w:r>
            <w:r>
              <w:rPr>
                <w:rFonts w:ascii="Arial" w:hAnsi="Arial" w:cs="Arial"/>
                <w:noProof/>
                <w:color w:val="000000" w:themeColor="text1"/>
                <w:sz w:val="24"/>
                <w:szCs w:val="24"/>
              </w:rPr>
              <w:t>6</w:t>
            </w:r>
          </w:p>
        </w:tc>
      </w:tr>
    </w:tbl>
    <w:p w14:paraId="06329A81" w14:textId="77777777" w:rsidR="00E943B8" w:rsidRDefault="00E943B8" w:rsidP="00E943B8">
      <w:pPr>
        <w:spacing w:after="0" w:line="240" w:lineRule="auto"/>
        <w:rPr>
          <w:rFonts w:ascii="Arial" w:hAnsi="Arial" w:cs="Arial"/>
          <w:b/>
          <w:noProof/>
          <w:color w:val="000000" w:themeColor="text1"/>
          <w:sz w:val="24"/>
          <w:szCs w:val="24"/>
        </w:rPr>
        <w:sectPr w:rsidR="00E943B8" w:rsidSect="00E943B8">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276" w:left="1440" w:header="709" w:footer="554" w:gutter="0"/>
          <w:cols w:space="708"/>
          <w:docGrid w:linePitch="360"/>
        </w:sectPr>
      </w:pPr>
    </w:p>
    <w:p w14:paraId="5E5DFA7D" w14:textId="77777777" w:rsidR="00E943B8" w:rsidRDefault="00E943B8" w:rsidP="00E943B8">
      <w:pPr>
        <w:spacing w:after="0"/>
        <w:rPr>
          <w:rFonts w:ascii="Arial" w:hAnsi="Arial" w:cs="Arial"/>
          <w:b/>
          <w:sz w:val="32"/>
        </w:rPr>
      </w:pPr>
      <w:r w:rsidRPr="007B4016">
        <w:rPr>
          <w:rFonts w:ascii="Arial" w:hAnsi="Arial" w:cs="Arial"/>
          <w:b/>
          <w:sz w:val="32"/>
        </w:rPr>
        <w:lastRenderedPageBreak/>
        <w:t>Document Control</w:t>
      </w:r>
    </w:p>
    <w:p w14:paraId="565F7885" w14:textId="77777777" w:rsidR="00E943B8" w:rsidRPr="0017544C" w:rsidRDefault="00E943B8" w:rsidP="00E943B8">
      <w:pPr>
        <w:spacing w:after="0"/>
        <w:rPr>
          <w:rFonts w:ascii="Arial" w:hAnsi="Arial" w:cs="Arial"/>
          <w:b/>
          <w:szCs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90"/>
        <w:gridCol w:w="6124"/>
      </w:tblGrid>
      <w:tr w:rsidR="00E943B8" w:rsidRPr="00276ECB" w14:paraId="17CDAB89" w14:textId="77777777" w:rsidTr="007B1B1A">
        <w:trPr>
          <w:trHeight w:val="448"/>
        </w:trPr>
        <w:tc>
          <w:tcPr>
            <w:tcW w:w="3090" w:type="dxa"/>
            <w:shd w:val="clear" w:color="auto" w:fill="D9D9D9" w:themeFill="background1" w:themeFillShade="D9"/>
            <w:vAlign w:val="center"/>
          </w:tcPr>
          <w:p w14:paraId="279F6627" w14:textId="77777777" w:rsidR="00E943B8" w:rsidRPr="00276ECB" w:rsidRDefault="00E943B8" w:rsidP="007B1B1A">
            <w:pPr>
              <w:spacing w:after="0" w:line="240" w:lineRule="auto"/>
              <w:rPr>
                <w:rFonts w:ascii="Arial" w:hAnsi="Arial" w:cs="Arial"/>
                <w:b/>
                <w:noProof/>
                <w:color w:val="000000" w:themeColor="text1"/>
              </w:rPr>
            </w:pPr>
            <w:r w:rsidRPr="00276ECB">
              <w:rPr>
                <w:rFonts w:ascii="Arial" w:hAnsi="Arial" w:cs="Arial"/>
                <w:b/>
                <w:noProof/>
                <w:color w:val="000000" w:themeColor="text1"/>
              </w:rPr>
              <w:t>Owner</w:t>
            </w:r>
          </w:p>
        </w:tc>
        <w:tc>
          <w:tcPr>
            <w:tcW w:w="6124" w:type="dxa"/>
            <w:vAlign w:val="center"/>
          </w:tcPr>
          <w:p w14:paraId="291EA5DC" w14:textId="77777777" w:rsidR="00E943B8" w:rsidRPr="00443154" w:rsidRDefault="00E943B8" w:rsidP="007B1B1A">
            <w:pPr>
              <w:spacing w:after="0" w:line="240" w:lineRule="auto"/>
              <w:rPr>
                <w:rFonts w:ascii="Arial" w:hAnsi="Arial" w:cs="Arial"/>
                <w:noProof/>
                <w:color w:val="000000" w:themeColor="text1"/>
              </w:rPr>
            </w:pPr>
            <w:r>
              <w:rPr>
                <w:rFonts w:ascii="Arial" w:hAnsi="Arial" w:cs="Arial"/>
                <w:noProof/>
                <w:color w:val="000000" w:themeColor="text1"/>
              </w:rPr>
              <w:t>Quality Improvement &amp; Exams Manager</w:t>
            </w:r>
          </w:p>
        </w:tc>
      </w:tr>
      <w:tr w:rsidR="00E943B8" w:rsidRPr="00276ECB" w14:paraId="39AA428D" w14:textId="77777777" w:rsidTr="007B1B1A">
        <w:trPr>
          <w:trHeight w:val="448"/>
        </w:trPr>
        <w:tc>
          <w:tcPr>
            <w:tcW w:w="3090" w:type="dxa"/>
            <w:shd w:val="clear" w:color="auto" w:fill="D9D9D9" w:themeFill="background1" w:themeFillShade="D9"/>
            <w:vAlign w:val="center"/>
          </w:tcPr>
          <w:p w14:paraId="483A6C9A" w14:textId="77777777" w:rsidR="00E943B8" w:rsidRPr="00276ECB" w:rsidRDefault="00E943B8" w:rsidP="007B1B1A">
            <w:pPr>
              <w:spacing w:after="0" w:line="240" w:lineRule="auto"/>
              <w:rPr>
                <w:rFonts w:ascii="Arial" w:hAnsi="Arial" w:cs="Arial"/>
                <w:b/>
                <w:noProof/>
                <w:color w:val="000000" w:themeColor="text1"/>
              </w:rPr>
            </w:pPr>
            <w:r w:rsidRPr="00276ECB">
              <w:rPr>
                <w:rFonts w:ascii="Arial" w:hAnsi="Arial" w:cs="Arial"/>
                <w:b/>
                <w:noProof/>
                <w:color w:val="000000" w:themeColor="text1"/>
              </w:rPr>
              <w:t>Audience</w:t>
            </w:r>
          </w:p>
        </w:tc>
        <w:tc>
          <w:tcPr>
            <w:tcW w:w="6124" w:type="dxa"/>
            <w:vAlign w:val="center"/>
          </w:tcPr>
          <w:p w14:paraId="046534E1" w14:textId="77777777" w:rsidR="00E943B8" w:rsidRPr="00276ECB" w:rsidRDefault="00E943B8" w:rsidP="007B1B1A">
            <w:pPr>
              <w:spacing w:after="0" w:line="240" w:lineRule="auto"/>
              <w:rPr>
                <w:rFonts w:ascii="Arial" w:hAnsi="Arial" w:cs="Arial"/>
                <w:noProof/>
                <w:color w:val="000000" w:themeColor="text1"/>
              </w:rPr>
            </w:pPr>
            <w:r w:rsidRPr="00276ECB">
              <w:rPr>
                <w:rFonts w:ascii="Arial" w:hAnsi="Arial" w:cs="Arial"/>
              </w:rPr>
              <w:t>All Moulton College Stakeholders</w:t>
            </w:r>
          </w:p>
        </w:tc>
      </w:tr>
      <w:tr w:rsidR="00E943B8" w:rsidRPr="00276ECB" w14:paraId="3557CD68" w14:textId="77777777" w:rsidTr="007B1B1A">
        <w:trPr>
          <w:trHeight w:val="448"/>
        </w:trPr>
        <w:tc>
          <w:tcPr>
            <w:tcW w:w="3090" w:type="dxa"/>
            <w:shd w:val="clear" w:color="auto" w:fill="D9D9D9" w:themeFill="background1" w:themeFillShade="D9"/>
            <w:vAlign w:val="center"/>
          </w:tcPr>
          <w:p w14:paraId="53C7F882" w14:textId="77777777" w:rsidR="00E943B8" w:rsidRPr="00276ECB" w:rsidRDefault="00E943B8" w:rsidP="007B1B1A">
            <w:pPr>
              <w:spacing w:after="0" w:line="240" w:lineRule="auto"/>
              <w:rPr>
                <w:rFonts w:ascii="Arial" w:hAnsi="Arial" w:cs="Arial"/>
                <w:b/>
                <w:noProof/>
                <w:color w:val="000000" w:themeColor="text1"/>
              </w:rPr>
            </w:pPr>
            <w:r w:rsidRPr="00276ECB">
              <w:rPr>
                <w:rFonts w:ascii="Arial" w:hAnsi="Arial" w:cs="Arial"/>
                <w:b/>
                <w:noProof/>
                <w:color w:val="000000" w:themeColor="text1"/>
              </w:rPr>
              <w:t>Confidentiality</w:t>
            </w:r>
          </w:p>
        </w:tc>
        <w:tc>
          <w:tcPr>
            <w:tcW w:w="6124" w:type="dxa"/>
            <w:vAlign w:val="center"/>
          </w:tcPr>
          <w:p w14:paraId="39957289" w14:textId="77777777" w:rsidR="00E943B8" w:rsidRPr="00276ECB" w:rsidRDefault="00E943B8" w:rsidP="007B1B1A">
            <w:pPr>
              <w:spacing w:after="0" w:line="240" w:lineRule="auto"/>
              <w:rPr>
                <w:rFonts w:ascii="Arial" w:hAnsi="Arial" w:cs="Arial"/>
              </w:rPr>
            </w:pPr>
            <w:r>
              <w:rPr>
                <w:rFonts w:ascii="Arial" w:hAnsi="Arial" w:cs="Arial"/>
              </w:rPr>
              <w:t>Low</w:t>
            </w:r>
          </w:p>
        </w:tc>
      </w:tr>
    </w:tbl>
    <w:p w14:paraId="046FEE3E" w14:textId="77777777" w:rsidR="00E943B8" w:rsidRPr="00276ECB" w:rsidRDefault="00E943B8" w:rsidP="00E943B8">
      <w:pPr>
        <w:spacing w:after="0"/>
        <w:jc w:val="both"/>
        <w:rPr>
          <w:rFonts w:ascii="Arial" w:hAnsi="Arial" w:cs="Arial"/>
          <w:b/>
        </w:rPr>
      </w:pPr>
    </w:p>
    <w:p w14:paraId="551383BC" w14:textId="77777777" w:rsidR="00E943B8" w:rsidRDefault="00E943B8" w:rsidP="00E943B8">
      <w:pPr>
        <w:pStyle w:val="Heading2"/>
      </w:pPr>
      <w:r w:rsidRPr="00276ECB">
        <w:t>Version Control</w:t>
      </w:r>
    </w:p>
    <w:p w14:paraId="68B19A83" w14:textId="77777777" w:rsidR="00E943B8" w:rsidRPr="00276ECB" w:rsidRDefault="00E943B8" w:rsidP="00E943B8">
      <w:pPr>
        <w:spacing w:after="0"/>
      </w:pPr>
    </w:p>
    <w:tbl>
      <w:tblPr>
        <w:tblStyle w:val="TableGrid"/>
        <w:tblW w:w="9209" w:type="dxa"/>
        <w:tblLook w:val="04A0" w:firstRow="1" w:lastRow="0" w:firstColumn="1" w:lastColumn="0" w:noHBand="0" w:noVBand="1"/>
      </w:tblPr>
      <w:tblGrid>
        <w:gridCol w:w="1118"/>
        <w:gridCol w:w="4939"/>
        <w:gridCol w:w="1411"/>
        <w:gridCol w:w="1741"/>
      </w:tblGrid>
      <w:tr w:rsidR="00E943B8" w:rsidRPr="00276ECB" w14:paraId="05B821DE" w14:textId="77777777" w:rsidTr="007B1B1A">
        <w:trPr>
          <w:trHeight w:val="498"/>
        </w:trPr>
        <w:tc>
          <w:tcPr>
            <w:tcW w:w="1118" w:type="dxa"/>
            <w:shd w:val="clear" w:color="auto" w:fill="BFBFBF" w:themeFill="background1" w:themeFillShade="BF"/>
            <w:vAlign w:val="center"/>
          </w:tcPr>
          <w:p w14:paraId="00817DEB" w14:textId="77777777" w:rsidR="00E943B8" w:rsidRPr="00276ECB" w:rsidRDefault="00E943B8" w:rsidP="007B1B1A">
            <w:pPr>
              <w:rPr>
                <w:rFonts w:ascii="Arial" w:hAnsi="Arial" w:cs="Arial"/>
                <w:b/>
              </w:rPr>
            </w:pPr>
            <w:r w:rsidRPr="00276ECB">
              <w:rPr>
                <w:rFonts w:ascii="Arial" w:hAnsi="Arial" w:cs="Arial"/>
                <w:b/>
              </w:rPr>
              <w:t>Version</w:t>
            </w:r>
          </w:p>
        </w:tc>
        <w:tc>
          <w:tcPr>
            <w:tcW w:w="4939" w:type="dxa"/>
            <w:shd w:val="clear" w:color="auto" w:fill="BFBFBF" w:themeFill="background1" w:themeFillShade="BF"/>
            <w:vAlign w:val="center"/>
          </w:tcPr>
          <w:p w14:paraId="02C84A2F" w14:textId="77777777" w:rsidR="00E943B8" w:rsidRPr="00276ECB" w:rsidRDefault="00E943B8" w:rsidP="007B1B1A">
            <w:pPr>
              <w:rPr>
                <w:rFonts w:ascii="Arial" w:hAnsi="Arial" w:cs="Arial"/>
                <w:b/>
              </w:rPr>
            </w:pPr>
            <w:r w:rsidRPr="00276ECB">
              <w:rPr>
                <w:rFonts w:ascii="Arial" w:hAnsi="Arial" w:cs="Arial"/>
                <w:b/>
              </w:rPr>
              <w:t>Description/Changes</w:t>
            </w:r>
          </w:p>
        </w:tc>
        <w:tc>
          <w:tcPr>
            <w:tcW w:w="1411" w:type="dxa"/>
            <w:shd w:val="clear" w:color="auto" w:fill="BFBFBF" w:themeFill="background1" w:themeFillShade="BF"/>
            <w:vAlign w:val="center"/>
          </w:tcPr>
          <w:p w14:paraId="58D2AE30" w14:textId="77777777" w:rsidR="00E943B8" w:rsidRPr="00276ECB" w:rsidRDefault="00E943B8" w:rsidP="007B1B1A">
            <w:pPr>
              <w:rPr>
                <w:rFonts w:ascii="Arial" w:hAnsi="Arial" w:cs="Arial"/>
                <w:b/>
              </w:rPr>
            </w:pPr>
            <w:r w:rsidRPr="00276ECB">
              <w:rPr>
                <w:rFonts w:ascii="Arial" w:hAnsi="Arial" w:cs="Arial"/>
                <w:b/>
              </w:rPr>
              <w:t>By</w:t>
            </w:r>
          </w:p>
        </w:tc>
        <w:tc>
          <w:tcPr>
            <w:tcW w:w="1741" w:type="dxa"/>
            <w:shd w:val="clear" w:color="auto" w:fill="BFBFBF" w:themeFill="background1" w:themeFillShade="BF"/>
            <w:vAlign w:val="center"/>
          </w:tcPr>
          <w:p w14:paraId="257146DC" w14:textId="77777777" w:rsidR="00E943B8" w:rsidRPr="00276ECB" w:rsidRDefault="00E943B8" w:rsidP="007B1B1A">
            <w:pPr>
              <w:rPr>
                <w:rFonts w:ascii="Arial" w:hAnsi="Arial" w:cs="Arial"/>
                <w:b/>
              </w:rPr>
            </w:pPr>
            <w:r w:rsidRPr="00276ECB">
              <w:rPr>
                <w:rFonts w:ascii="Arial" w:hAnsi="Arial" w:cs="Arial"/>
                <w:b/>
              </w:rPr>
              <w:t>Date</w:t>
            </w:r>
          </w:p>
        </w:tc>
      </w:tr>
      <w:tr w:rsidR="00E943B8" w:rsidRPr="00276ECB" w14:paraId="79E9E8DC" w14:textId="77777777" w:rsidTr="007B1B1A">
        <w:tc>
          <w:tcPr>
            <w:tcW w:w="1118" w:type="dxa"/>
          </w:tcPr>
          <w:p w14:paraId="03F8011E" w14:textId="77777777" w:rsidR="00E943B8" w:rsidRPr="00276ECB" w:rsidRDefault="00E943B8" w:rsidP="007B1B1A">
            <w:pPr>
              <w:jc w:val="both"/>
              <w:rPr>
                <w:rFonts w:ascii="Arial" w:hAnsi="Arial" w:cs="Arial"/>
              </w:rPr>
            </w:pPr>
            <w:r w:rsidRPr="00276ECB">
              <w:rPr>
                <w:rFonts w:ascii="Arial" w:hAnsi="Arial" w:cs="Arial"/>
              </w:rPr>
              <w:t>1.0</w:t>
            </w:r>
          </w:p>
        </w:tc>
        <w:tc>
          <w:tcPr>
            <w:tcW w:w="4939" w:type="dxa"/>
          </w:tcPr>
          <w:p w14:paraId="5C4F899A" w14:textId="77777777" w:rsidR="00E943B8" w:rsidRPr="00276ECB" w:rsidRDefault="00E943B8" w:rsidP="007B1B1A">
            <w:pPr>
              <w:jc w:val="both"/>
              <w:rPr>
                <w:rFonts w:ascii="Arial" w:hAnsi="Arial" w:cs="Arial"/>
              </w:rPr>
            </w:pPr>
            <w:r>
              <w:rPr>
                <w:rFonts w:ascii="Arial" w:hAnsi="Arial" w:cs="Arial"/>
              </w:rPr>
              <w:t>-</w:t>
            </w:r>
          </w:p>
        </w:tc>
        <w:tc>
          <w:tcPr>
            <w:tcW w:w="1411" w:type="dxa"/>
          </w:tcPr>
          <w:p w14:paraId="725ED181" w14:textId="77777777" w:rsidR="00E943B8" w:rsidRPr="00276ECB" w:rsidRDefault="00E943B8" w:rsidP="007B1B1A">
            <w:pPr>
              <w:jc w:val="both"/>
              <w:rPr>
                <w:rFonts w:ascii="Arial" w:hAnsi="Arial" w:cs="Arial"/>
              </w:rPr>
            </w:pPr>
            <w:r>
              <w:rPr>
                <w:rFonts w:ascii="Arial" w:hAnsi="Arial" w:cs="Arial"/>
              </w:rPr>
              <w:t>-</w:t>
            </w:r>
          </w:p>
        </w:tc>
        <w:tc>
          <w:tcPr>
            <w:tcW w:w="1741" w:type="dxa"/>
          </w:tcPr>
          <w:p w14:paraId="3A9825AB" w14:textId="77777777" w:rsidR="00E943B8" w:rsidRPr="00276ECB" w:rsidRDefault="00E943B8" w:rsidP="007B1B1A">
            <w:pPr>
              <w:jc w:val="both"/>
              <w:rPr>
                <w:rFonts w:ascii="Arial" w:hAnsi="Arial" w:cs="Arial"/>
              </w:rPr>
            </w:pPr>
            <w:r>
              <w:rPr>
                <w:rFonts w:ascii="Arial" w:hAnsi="Arial" w:cs="Arial"/>
              </w:rPr>
              <w:t>April 2017</w:t>
            </w:r>
          </w:p>
        </w:tc>
      </w:tr>
      <w:tr w:rsidR="00E943B8" w:rsidRPr="00443154" w14:paraId="417BD15E" w14:textId="77777777" w:rsidTr="007B1B1A">
        <w:tc>
          <w:tcPr>
            <w:tcW w:w="1118" w:type="dxa"/>
          </w:tcPr>
          <w:p w14:paraId="1D9734AA" w14:textId="77777777" w:rsidR="00E943B8" w:rsidRPr="00443154" w:rsidRDefault="00E943B8" w:rsidP="007B1B1A">
            <w:pPr>
              <w:jc w:val="both"/>
              <w:rPr>
                <w:rFonts w:ascii="Arial" w:hAnsi="Arial" w:cs="Arial"/>
              </w:rPr>
            </w:pPr>
            <w:r w:rsidRPr="00443154">
              <w:rPr>
                <w:rFonts w:ascii="Arial" w:hAnsi="Arial" w:cs="Arial"/>
              </w:rPr>
              <w:t>2.0</w:t>
            </w:r>
          </w:p>
        </w:tc>
        <w:tc>
          <w:tcPr>
            <w:tcW w:w="4939" w:type="dxa"/>
          </w:tcPr>
          <w:p w14:paraId="4CCC1115" w14:textId="77777777" w:rsidR="00E943B8" w:rsidRPr="00443154" w:rsidRDefault="00E943B8" w:rsidP="007B1B1A">
            <w:pPr>
              <w:jc w:val="both"/>
              <w:rPr>
                <w:rFonts w:ascii="Arial" w:hAnsi="Arial" w:cs="Arial"/>
              </w:rPr>
            </w:pPr>
            <w:r w:rsidRPr="00443154">
              <w:rPr>
                <w:rFonts w:ascii="Arial" w:hAnsi="Arial" w:cs="Arial"/>
              </w:rPr>
              <w:t>Full review</w:t>
            </w:r>
          </w:p>
        </w:tc>
        <w:tc>
          <w:tcPr>
            <w:tcW w:w="1411" w:type="dxa"/>
          </w:tcPr>
          <w:p w14:paraId="4BB83CBA" w14:textId="77777777" w:rsidR="00E943B8" w:rsidRPr="00443154" w:rsidRDefault="00E943B8" w:rsidP="007B1B1A">
            <w:pPr>
              <w:jc w:val="both"/>
              <w:rPr>
                <w:rFonts w:ascii="Arial" w:hAnsi="Arial" w:cs="Arial"/>
              </w:rPr>
            </w:pPr>
            <w:r w:rsidRPr="00443154">
              <w:rPr>
                <w:rFonts w:ascii="Arial" w:hAnsi="Arial" w:cs="Arial"/>
              </w:rPr>
              <w:t>Quality</w:t>
            </w:r>
          </w:p>
        </w:tc>
        <w:tc>
          <w:tcPr>
            <w:tcW w:w="1741" w:type="dxa"/>
          </w:tcPr>
          <w:p w14:paraId="75FE8D33" w14:textId="77777777" w:rsidR="00E943B8" w:rsidRPr="00443154" w:rsidRDefault="00E943B8" w:rsidP="007B1B1A">
            <w:pPr>
              <w:jc w:val="both"/>
              <w:rPr>
                <w:rFonts w:ascii="Arial" w:hAnsi="Arial" w:cs="Arial"/>
              </w:rPr>
            </w:pPr>
            <w:r w:rsidRPr="00443154">
              <w:rPr>
                <w:rFonts w:ascii="Arial" w:hAnsi="Arial" w:cs="Arial"/>
              </w:rPr>
              <w:t>Dec. 2019</w:t>
            </w:r>
          </w:p>
        </w:tc>
      </w:tr>
      <w:tr w:rsidR="00E943B8" w:rsidRPr="00443154" w14:paraId="7A0E6F8F" w14:textId="77777777" w:rsidTr="007B1B1A">
        <w:tc>
          <w:tcPr>
            <w:tcW w:w="1118" w:type="dxa"/>
          </w:tcPr>
          <w:p w14:paraId="461BD5F2" w14:textId="77777777" w:rsidR="00E943B8" w:rsidRPr="00443154" w:rsidRDefault="00E943B8" w:rsidP="007B1B1A">
            <w:pPr>
              <w:jc w:val="both"/>
              <w:rPr>
                <w:rFonts w:ascii="Arial" w:hAnsi="Arial" w:cs="Arial"/>
              </w:rPr>
            </w:pPr>
            <w:r w:rsidRPr="00443154">
              <w:rPr>
                <w:rFonts w:ascii="Arial" w:hAnsi="Arial" w:cs="Arial"/>
              </w:rPr>
              <w:t>3.0</w:t>
            </w:r>
          </w:p>
        </w:tc>
        <w:tc>
          <w:tcPr>
            <w:tcW w:w="4939" w:type="dxa"/>
          </w:tcPr>
          <w:p w14:paraId="34EB73BD" w14:textId="77777777" w:rsidR="00E943B8" w:rsidRPr="00443154" w:rsidRDefault="00E943B8" w:rsidP="007B1B1A">
            <w:pPr>
              <w:jc w:val="both"/>
              <w:rPr>
                <w:rFonts w:ascii="Arial" w:hAnsi="Arial" w:cs="Arial"/>
              </w:rPr>
            </w:pPr>
            <w:r w:rsidRPr="00443154">
              <w:rPr>
                <w:rFonts w:ascii="Arial" w:hAnsi="Arial" w:cs="Arial"/>
              </w:rPr>
              <w:t>Review</w:t>
            </w:r>
          </w:p>
        </w:tc>
        <w:tc>
          <w:tcPr>
            <w:tcW w:w="1411" w:type="dxa"/>
          </w:tcPr>
          <w:p w14:paraId="47C3F6CC" w14:textId="77777777" w:rsidR="00E943B8" w:rsidRPr="00443154" w:rsidRDefault="00E943B8" w:rsidP="007B1B1A">
            <w:pPr>
              <w:jc w:val="both"/>
              <w:rPr>
                <w:rFonts w:ascii="Arial" w:hAnsi="Arial" w:cs="Arial"/>
              </w:rPr>
            </w:pPr>
            <w:proofErr w:type="spellStart"/>
            <w:r w:rsidRPr="00443154">
              <w:rPr>
                <w:rFonts w:ascii="Arial" w:hAnsi="Arial" w:cs="Arial"/>
              </w:rPr>
              <w:t>DoS&amp;LS</w:t>
            </w:r>
            <w:proofErr w:type="spellEnd"/>
          </w:p>
        </w:tc>
        <w:tc>
          <w:tcPr>
            <w:tcW w:w="1741" w:type="dxa"/>
          </w:tcPr>
          <w:p w14:paraId="43DFC17B" w14:textId="77777777" w:rsidR="00E943B8" w:rsidRPr="00443154" w:rsidRDefault="00E943B8" w:rsidP="007B1B1A">
            <w:pPr>
              <w:jc w:val="both"/>
              <w:rPr>
                <w:rFonts w:ascii="Arial" w:hAnsi="Arial" w:cs="Arial"/>
              </w:rPr>
            </w:pPr>
            <w:r w:rsidRPr="00443154">
              <w:rPr>
                <w:rFonts w:ascii="Arial" w:hAnsi="Arial" w:cs="Arial"/>
              </w:rPr>
              <w:t>11 Oct 2021</w:t>
            </w:r>
          </w:p>
        </w:tc>
      </w:tr>
      <w:tr w:rsidR="00E943B8" w:rsidRPr="00443154" w14:paraId="5BD95F85" w14:textId="77777777" w:rsidTr="007B1B1A">
        <w:tc>
          <w:tcPr>
            <w:tcW w:w="1118" w:type="dxa"/>
          </w:tcPr>
          <w:p w14:paraId="16DAC606" w14:textId="77777777" w:rsidR="00E943B8" w:rsidRPr="00443154" w:rsidRDefault="00E943B8" w:rsidP="007B1B1A">
            <w:pPr>
              <w:jc w:val="both"/>
              <w:rPr>
                <w:rFonts w:ascii="Arial" w:hAnsi="Arial" w:cs="Arial"/>
              </w:rPr>
            </w:pPr>
            <w:r>
              <w:rPr>
                <w:rFonts w:ascii="Arial" w:hAnsi="Arial" w:cs="Arial"/>
              </w:rPr>
              <w:t>4.0</w:t>
            </w:r>
          </w:p>
        </w:tc>
        <w:tc>
          <w:tcPr>
            <w:tcW w:w="4939" w:type="dxa"/>
          </w:tcPr>
          <w:p w14:paraId="61EB9E6F" w14:textId="77777777" w:rsidR="00E943B8" w:rsidRPr="00443154" w:rsidRDefault="00E943B8" w:rsidP="007B1B1A">
            <w:pPr>
              <w:jc w:val="both"/>
              <w:rPr>
                <w:rFonts w:ascii="Arial" w:hAnsi="Arial" w:cs="Arial"/>
              </w:rPr>
            </w:pPr>
            <w:r>
              <w:rPr>
                <w:rFonts w:ascii="Arial" w:hAnsi="Arial" w:cs="Arial"/>
              </w:rPr>
              <w:t>Full review addition of Transgender policy</w:t>
            </w:r>
          </w:p>
        </w:tc>
        <w:tc>
          <w:tcPr>
            <w:tcW w:w="1411" w:type="dxa"/>
          </w:tcPr>
          <w:p w14:paraId="2729E264" w14:textId="77777777" w:rsidR="00E943B8" w:rsidRPr="00443154" w:rsidRDefault="00E943B8" w:rsidP="007B1B1A">
            <w:pPr>
              <w:jc w:val="both"/>
              <w:rPr>
                <w:rFonts w:ascii="Arial" w:hAnsi="Arial" w:cs="Arial"/>
              </w:rPr>
            </w:pPr>
            <w:r>
              <w:rPr>
                <w:rFonts w:ascii="Arial" w:hAnsi="Arial" w:cs="Arial"/>
              </w:rPr>
              <w:t>Q&amp;EM</w:t>
            </w:r>
          </w:p>
        </w:tc>
        <w:tc>
          <w:tcPr>
            <w:tcW w:w="1741" w:type="dxa"/>
          </w:tcPr>
          <w:p w14:paraId="0CDED68C" w14:textId="77777777" w:rsidR="00E943B8" w:rsidRPr="00443154" w:rsidRDefault="00E943B8" w:rsidP="007B1B1A">
            <w:pPr>
              <w:jc w:val="both"/>
              <w:rPr>
                <w:rFonts w:ascii="Arial" w:hAnsi="Arial" w:cs="Arial"/>
              </w:rPr>
            </w:pPr>
            <w:r>
              <w:rPr>
                <w:rFonts w:ascii="Arial" w:hAnsi="Arial" w:cs="Arial"/>
              </w:rPr>
              <w:t>19 Sept 2023</w:t>
            </w:r>
          </w:p>
        </w:tc>
      </w:tr>
    </w:tbl>
    <w:p w14:paraId="3D326707" w14:textId="77777777" w:rsidR="00E943B8" w:rsidRPr="00443154" w:rsidRDefault="00E943B8" w:rsidP="00E943B8">
      <w:pPr>
        <w:spacing w:after="0"/>
        <w:jc w:val="both"/>
        <w:rPr>
          <w:rFonts w:ascii="Arial" w:hAnsi="Arial" w:cs="Arial"/>
          <w:b/>
        </w:rPr>
      </w:pPr>
    </w:p>
    <w:p w14:paraId="51A75F18" w14:textId="77777777" w:rsidR="00E943B8" w:rsidRPr="00443154" w:rsidRDefault="00E943B8" w:rsidP="00E943B8">
      <w:pPr>
        <w:pStyle w:val="Heading2"/>
      </w:pPr>
      <w:r w:rsidRPr="00443154">
        <w:t>Approval</w:t>
      </w:r>
    </w:p>
    <w:p w14:paraId="1CF7F69C" w14:textId="77777777" w:rsidR="00E943B8" w:rsidRPr="00443154" w:rsidRDefault="00E943B8" w:rsidP="00E943B8">
      <w:pPr>
        <w:spacing w:after="0"/>
      </w:pPr>
    </w:p>
    <w:tbl>
      <w:tblPr>
        <w:tblStyle w:val="TableGrid"/>
        <w:tblW w:w="9209" w:type="dxa"/>
        <w:tblLook w:val="04A0" w:firstRow="1" w:lastRow="0" w:firstColumn="1" w:lastColumn="0" w:noHBand="0" w:noVBand="1"/>
      </w:tblPr>
      <w:tblGrid>
        <w:gridCol w:w="3069"/>
        <w:gridCol w:w="3070"/>
        <w:gridCol w:w="3070"/>
      </w:tblGrid>
      <w:tr w:rsidR="00E943B8" w:rsidRPr="00443154" w14:paraId="48BEF87B" w14:textId="77777777" w:rsidTr="007B1B1A">
        <w:trPr>
          <w:trHeight w:val="376"/>
        </w:trPr>
        <w:tc>
          <w:tcPr>
            <w:tcW w:w="3069" w:type="dxa"/>
            <w:shd w:val="clear" w:color="auto" w:fill="BFBFBF" w:themeFill="background1" w:themeFillShade="BF"/>
            <w:vAlign w:val="center"/>
          </w:tcPr>
          <w:p w14:paraId="6FBC7ECF" w14:textId="77777777" w:rsidR="00E943B8" w:rsidRPr="00443154" w:rsidRDefault="00E943B8" w:rsidP="007B1B1A">
            <w:pPr>
              <w:rPr>
                <w:rFonts w:ascii="Arial" w:hAnsi="Arial" w:cs="Arial"/>
                <w:b/>
              </w:rPr>
            </w:pPr>
            <w:r w:rsidRPr="00443154">
              <w:rPr>
                <w:rFonts w:ascii="Arial" w:hAnsi="Arial" w:cs="Arial"/>
                <w:b/>
              </w:rPr>
              <w:t>Approved By</w:t>
            </w:r>
          </w:p>
        </w:tc>
        <w:tc>
          <w:tcPr>
            <w:tcW w:w="3070" w:type="dxa"/>
            <w:shd w:val="clear" w:color="auto" w:fill="BFBFBF" w:themeFill="background1" w:themeFillShade="BF"/>
            <w:vAlign w:val="center"/>
          </w:tcPr>
          <w:p w14:paraId="2D59B79F" w14:textId="77777777" w:rsidR="00E943B8" w:rsidRPr="00443154" w:rsidRDefault="00E943B8" w:rsidP="007B1B1A">
            <w:pPr>
              <w:rPr>
                <w:rFonts w:ascii="Arial" w:hAnsi="Arial" w:cs="Arial"/>
                <w:b/>
              </w:rPr>
            </w:pPr>
            <w:r w:rsidRPr="00443154">
              <w:rPr>
                <w:rFonts w:ascii="Arial" w:hAnsi="Arial" w:cs="Arial"/>
                <w:b/>
              </w:rPr>
              <w:t>Meeting Date</w:t>
            </w:r>
          </w:p>
        </w:tc>
        <w:tc>
          <w:tcPr>
            <w:tcW w:w="3070" w:type="dxa"/>
            <w:shd w:val="clear" w:color="auto" w:fill="BFBFBF" w:themeFill="background1" w:themeFillShade="BF"/>
            <w:vAlign w:val="center"/>
          </w:tcPr>
          <w:p w14:paraId="65E6224E" w14:textId="77777777" w:rsidR="00E943B8" w:rsidRPr="00443154" w:rsidRDefault="00E943B8" w:rsidP="007B1B1A">
            <w:pPr>
              <w:rPr>
                <w:rFonts w:ascii="Arial" w:hAnsi="Arial" w:cs="Arial"/>
                <w:b/>
              </w:rPr>
            </w:pPr>
            <w:r w:rsidRPr="00443154">
              <w:rPr>
                <w:rFonts w:ascii="Arial" w:hAnsi="Arial" w:cs="Arial"/>
                <w:b/>
              </w:rPr>
              <w:t>Next Review</w:t>
            </w:r>
          </w:p>
        </w:tc>
      </w:tr>
      <w:tr w:rsidR="00E943B8" w:rsidRPr="00443154" w14:paraId="2A5EAF70" w14:textId="77777777" w:rsidTr="007B1B1A">
        <w:trPr>
          <w:trHeight w:val="363"/>
        </w:trPr>
        <w:tc>
          <w:tcPr>
            <w:tcW w:w="3069" w:type="dxa"/>
            <w:vAlign w:val="center"/>
          </w:tcPr>
          <w:p w14:paraId="614F60F8" w14:textId="77777777" w:rsidR="00E943B8" w:rsidRPr="00443154" w:rsidRDefault="00E943B8" w:rsidP="007B1B1A">
            <w:pPr>
              <w:spacing w:line="276" w:lineRule="auto"/>
              <w:rPr>
                <w:rFonts w:ascii="Arial" w:hAnsi="Arial" w:cs="Arial"/>
              </w:rPr>
            </w:pPr>
            <w:r w:rsidRPr="00443154">
              <w:rPr>
                <w:rFonts w:ascii="Arial" w:hAnsi="Arial" w:cs="Arial"/>
              </w:rPr>
              <w:t>Corporation Board</w:t>
            </w:r>
          </w:p>
        </w:tc>
        <w:tc>
          <w:tcPr>
            <w:tcW w:w="3070" w:type="dxa"/>
            <w:vAlign w:val="center"/>
          </w:tcPr>
          <w:p w14:paraId="3D480593" w14:textId="77777777" w:rsidR="00E943B8" w:rsidRPr="00443154" w:rsidRDefault="00E943B8" w:rsidP="007B1B1A">
            <w:pPr>
              <w:rPr>
                <w:rFonts w:ascii="Arial" w:hAnsi="Arial" w:cs="Arial"/>
              </w:rPr>
            </w:pPr>
            <w:r w:rsidRPr="00443154">
              <w:rPr>
                <w:rFonts w:ascii="Arial" w:hAnsi="Arial" w:cs="Arial"/>
              </w:rPr>
              <w:t>19 December 2019</w:t>
            </w:r>
          </w:p>
        </w:tc>
        <w:tc>
          <w:tcPr>
            <w:tcW w:w="3070" w:type="dxa"/>
            <w:vAlign w:val="center"/>
          </w:tcPr>
          <w:p w14:paraId="0F0ABF6F" w14:textId="77777777" w:rsidR="00E943B8" w:rsidRPr="00443154" w:rsidRDefault="00E943B8" w:rsidP="007B1B1A">
            <w:pPr>
              <w:rPr>
                <w:rFonts w:ascii="Arial" w:hAnsi="Arial" w:cs="Arial"/>
              </w:rPr>
            </w:pPr>
            <w:r w:rsidRPr="00443154">
              <w:rPr>
                <w:rFonts w:ascii="Arial" w:hAnsi="Arial" w:cs="Arial"/>
              </w:rPr>
              <w:t>July 2021</w:t>
            </w:r>
          </w:p>
        </w:tc>
      </w:tr>
      <w:tr w:rsidR="00E943B8" w:rsidRPr="00443154" w14:paraId="4F9A7FF0" w14:textId="77777777" w:rsidTr="007B1B1A">
        <w:trPr>
          <w:trHeight w:val="363"/>
        </w:trPr>
        <w:tc>
          <w:tcPr>
            <w:tcW w:w="3069" w:type="dxa"/>
            <w:vAlign w:val="center"/>
          </w:tcPr>
          <w:p w14:paraId="0D7D1250" w14:textId="77777777" w:rsidR="00E943B8" w:rsidRPr="00443154" w:rsidRDefault="00E943B8" w:rsidP="007B1B1A">
            <w:pPr>
              <w:rPr>
                <w:rFonts w:ascii="Arial" w:hAnsi="Arial" w:cs="Arial"/>
              </w:rPr>
            </w:pPr>
            <w:r>
              <w:rPr>
                <w:rFonts w:ascii="Arial" w:hAnsi="Arial" w:cs="Arial"/>
              </w:rPr>
              <w:t>Senior Leadership Team</w:t>
            </w:r>
          </w:p>
        </w:tc>
        <w:tc>
          <w:tcPr>
            <w:tcW w:w="3070" w:type="dxa"/>
            <w:vAlign w:val="center"/>
          </w:tcPr>
          <w:p w14:paraId="12344A80" w14:textId="77777777" w:rsidR="00E943B8" w:rsidRPr="00443154" w:rsidRDefault="00E943B8" w:rsidP="007B1B1A">
            <w:pPr>
              <w:rPr>
                <w:rFonts w:ascii="Arial" w:hAnsi="Arial" w:cs="Arial"/>
              </w:rPr>
            </w:pPr>
            <w:r>
              <w:rPr>
                <w:rFonts w:ascii="Arial" w:hAnsi="Arial" w:cs="Arial"/>
              </w:rPr>
              <w:t>12 October 2021</w:t>
            </w:r>
          </w:p>
        </w:tc>
        <w:tc>
          <w:tcPr>
            <w:tcW w:w="3070" w:type="dxa"/>
            <w:vAlign w:val="center"/>
          </w:tcPr>
          <w:p w14:paraId="7B1AD641" w14:textId="77777777" w:rsidR="00E943B8" w:rsidRPr="00443154" w:rsidRDefault="00E943B8" w:rsidP="007B1B1A">
            <w:pPr>
              <w:rPr>
                <w:rFonts w:ascii="Arial" w:hAnsi="Arial" w:cs="Arial"/>
              </w:rPr>
            </w:pPr>
            <w:r>
              <w:rPr>
                <w:rFonts w:ascii="Arial" w:hAnsi="Arial" w:cs="Arial"/>
              </w:rPr>
              <w:t>12 October 2023</w:t>
            </w:r>
          </w:p>
        </w:tc>
      </w:tr>
      <w:tr w:rsidR="00E943B8" w:rsidRPr="00443154" w14:paraId="2C72C09F" w14:textId="77777777" w:rsidTr="007B1B1A">
        <w:trPr>
          <w:trHeight w:val="363"/>
        </w:trPr>
        <w:tc>
          <w:tcPr>
            <w:tcW w:w="3069" w:type="dxa"/>
            <w:vAlign w:val="center"/>
          </w:tcPr>
          <w:p w14:paraId="752AEB7B" w14:textId="77777777" w:rsidR="00E943B8" w:rsidRDefault="00E943B8" w:rsidP="007B1B1A">
            <w:pPr>
              <w:rPr>
                <w:rFonts w:ascii="Arial" w:hAnsi="Arial" w:cs="Arial"/>
              </w:rPr>
            </w:pPr>
            <w:r>
              <w:rPr>
                <w:rFonts w:ascii="Arial" w:hAnsi="Arial" w:cs="Arial"/>
              </w:rPr>
              <w:t>Senior Leadership Team</w:t>
            </w:r>
          </w:p>
        </w:tc>
        <w:tc>
          <w:tcPr>
            <w:tcW w:w="3070" w:type="dxa"/>
            <w:vAlign w:val="center"/>
          </w:tcPr>
          <w:p w14:paraId="0A98D0F6" w14:textId="77777777" w:rsidR="00E943B8" w:rsidRDefault="00E943B8" w:rsidP="007B1B1A">
            <w:pPr>
              <w:rPr>
                <w:rFonts w:ascii="Arial" w:hAnsi="Arial" w:cs="Arial"/>
              </w:rPr>
            </w:pPr>
            <w:r>
              <w:rPr>
                <w:rFonts w:ascii="Arial" w:hAnsi="Arial" w:cs="Arial"/>
              </w:rPr>
              <w:t>03 October 2023</w:t>
            </w:r>
          </w:p>
        </w:tc>
        <w:tc>
          <w:tcPr>
            <w:tcW w:w="3070" w:type="dxa"/>
            <w:vAlign w:val="center"/>
          </w:tcPr>
          <w:p w14:paraId="239529D6" w14:textId="77777777" w:rsidR="00E943B8" w:rsidRDefault="00E943B8" w:rsidP="007B1B1A">
            <w:pPr>
              <w:rPr>
                <w:rFonts w:ascii="Arial" w:hAnsi="Arial" w:cs="Arial"/>
              </w:rPr>
            </w:pPr>
            <w:r>
              <w:rPr>
                <w:rFonts w:ascii="Arial" w:hAnsi="Arial" w:cs="Arial"/>
              </w:rPr>
              <w:t>03 October 2026</w:t>
            </w:r>
          </w:p>
        </w:tc>
      </w:tr>
      <w:tr w:rsidR="00E943B8" w:rsidRPr="00443154" w14:paraId="6D4959BE" w14:textId="77777777" w:rsidTr="007B1B1A">
        <w:trPr>
          <w:trHeight w:val="363"/>
        </w:trPr>
        <w:tc>
          <w:tcPr>
            <w:tcW w:w="3069" w:type="dxa"/>
            <w:vAlign w:val="center"/>
          </w:tcPr>
          <w:p w14:paraId="49547159" w14:textId="77777777" w:rsidR="00E943B8" w:rsidRDefault="00E943B8" w:rsidP="007B1B1A">
            <w:pPr>
              <w:rPr>
                <w:rFonts w:ascii="Arial" w:hAnsi="Arial" w:cs="Arial"/>
              </w:rPr>
            </w:pPr>
            <w:r>
              <w:rPr>
                <w:rFonts w:ascii="Arial" w:hAnsi="Arial" w:cs="Arial"/>
              </w:rPr>
              <w:t>Corporation Board</w:t>
            </w:r>
          </w:p>
        </w:tc>
        <w:tc>
          <w:tcPr>
            <w:tcW w:w="3070" w:type="dxa"/>
            <w:vAlign w:val="center"/>
          </w:tcPr>
          <w:p w14:paraId="478D3827" w14:textId="77777777" w:rsidR="00E943B8" w:rsidRDefault="00E943B8" w:rsidP="007B1B1A">
            <w:pPr>
              <w:rPr>
                <w:rFonts w:ascii="Arial" w:hAnsi="Arial" w:cs="Arial"/>
              </w:rPr>
            </w:pPr>
            <w:r>
              <w:rPr>
                <w:rFonts w:ascii="Arial" w:hAnsi="Arial" w:cs="Arial"/>
              </w:rPr>
              <w:t>09 November 2023</w:t>
            </w:r>
          </w:p>
        </w:tc>
        <w:tc>
          <w:tcPr>
            <w:tcW w:w="3070" w:type="dxa"/>
            <w:vAlign w:val="center"/>
          </w:tcPr>
          <w:p w14:paraId="0FAFFB53" w14:textId="77777777" w:rsidR="00E943B8" w:rsidRDefault="00E943B8" w:rsidP="007B1B1A">
            <w:pPr>
              <w:rPr>
                <w:rFonts w:ascii="Arial" w:hAnsi="Arial" w:cs="Arial"/>
              </w:rPr>
            </w:pPr>
            <w:r>
              <w:rPr>
                <w:rFonts w:ascii="Arial" w:hAnsi="Arial" w:cs="Arial"/>
              </w:rPr>
              <w:t>09 November 2026</w:t>
            </w:r>
          </w:p>
        </w:tc>
      </w:tr>
    </w:tbl>
    <w:p w14:paraId="3204CFE0" w14:textId="77777777" w:rsidR="00E943B8" w:rsidRPr="00443154" w:rsidRDefault="00E943B8" w:rsidP="00E943B8">
      <w:pPr>
        <w:spacing w:after="0"/>
        <w:rPr>
          <w:rFonts w:ascii="Arial" w:hAnsi="Arial" w:cs="Arial"/>
          <w:b/>
        </w:rPr>
      </w:pPr>
    </w:p>
    <w:p w14:paraId="7DA795F8" w14:textId="77777777" w:rsidR="00E943B8" w:rsidRPr="00443154" w:rsidRDefault="00E943B8" w:rsidP="00E943B8">
      <w:pPr>
        <w:pStyle w:val="Heading2"/>
      </w:pPr>
      <w:r w:rsidRPr="00443154">
        <w:t>Related Policies</w:t>
      </w:r>
    </w:p>
    <w:p w14:paraId="213143E1" w14:textId="77777777" w:rsidR="00E943B8" w:rsidRPr="00443154" w:rsidRDefault="00E943B8" w:rsidP="00E943B8">
      <w:pPr>
        <w:spacing w:after="0"/>
      </w:pPr>
    </w:p>
    <w:tbl>
      <w:tblPr>
        <w:tblStyle w:val="TableGrid"/>
        <w:tblW w:w="9360" w:type="dxa"/>
        <w:tblLook w:val="04A0" w:firstRow="1" w:lastRow="0" w:firstColumn="1" w:lastColumn="0" w:noHBand="0" w:noVBand="1"/>
      </w:tblPr>
      <w:tblGrid>
        <w:gridCol w:w="1280"/>
        <w:gridCol w:w="8080"/>
      </w:tblGrid>
      <w:tr w:rsidR="00E943B8" w:rsidRPr="00443154" w14:paraId="58181002" w14:textId="77777777" w:rsidTr="007B1B1A">
        <w:trPr>
          <w:trHeight w:val="386"/>
        </w:trPr>
        <w:tc>
          <w:tcPr>
            <w:tcW w:w="1280" w:type="dxa"/>
            <w:shd w:val="clear" w:color="auto" w:fill="BFBFBF" w:themeFill="background1" w:themeFillShade="BF"/>
            <w:vAlign w:val="center"/>
          </w:tcPr>
          <w:p w14:paraId="7A05E115" w14:textId="77777777" w:rsidR="00E943B8" w:rsidRPr="00443154" w:rsidRDefault="00E943B8" w:rsidP="007B1B1A">
            <w:pPr>
              <w:rPr>
                <w:rFonts w:ascii="Arial" w:hAnsi="Arial" w:cs="Arial"/>
                <w:b/>
              </w:rPr>
            </w:pPr>
            <w:r w:rsidRPr="00443154">
              <w:rPr>
                <w:rFonts w:ascii="Arial" w:hAnsi="Arial" w:cs="Arial"/>
                <w:b/>
              </w:rPr>
              <w:t>Ref.</w:t>
            </w:r>
          </w:p>
        </w:tc>
        <w:tc>
          <w:tcPr>
            <w:tcW w:w="8080" w:type="dxa"/>
            <w:shd w:val="clear" w:color="auto" w:fill="BFBFBF" w:themeFill="background1" w:themeFillShade="BF"/>
            <w:vAlign w:val="center"/>
          </w:tcPr>
          <w:p w14:paraId="4E98D45F" w14:textId="77777777" w:rsidR="00E943B8" w:rsidRPr="00443154" w:rsidRDefault="00E943B8" w:rsidP="007B1B1A">
            <w:pPr>
              <w:rPr>
                <w:rFonts w:ascii="Arial" w:hAnsi="Arial" w:cs="Arial"/>
                <w:b/>
              </w:rPr>
            </w:pPr>
            <w:r w:rsidRPr="00443154">
              <w:rPr>
                <w:rFonts w:ascii="Arial" w:hAnsi="Arial" w:cs="Arial"/>
                <w:b/>
              </w:rPr>
              <w:t>Policy</w:t>
            </w:r>
          </w:p>
        </w:tc>
      </w:tr>
      <w:tr w:rsidR="00E943B8" w:rsidRPr="00443154" w14:paraId="0C46D361" w14:textId="77777777" w:rsidTr="007B1B1A">
        <w:trPr>
          <w:trHeight w:val="70"/>
        </w:trPr>
        <w:tc>
          <w:tcPr>
            <w:tcW w:w="1280" w:type="dxa"/>
          </w:tcPr>
          <w:p w14:paraId="2E2B1237" w14:textId="77777777" w:rsidR="00E943B8" w:rsidRPr="00443154" w:rsidRDefault="00E943B8" w:rsidP="007B1B1A">
            <w:pPr>
              <w:jc w:val="both"/>
              <w:rPr>
                <w:rFonts w:ascii="Arial" w:hAnsi="Arial" w:cs="Arial"/>
              </w:rPr>
            </w:pPr>
            <w:r w:rsidRPr="00443154">
              <w:rPr>
                <w:rFonts w:ascii="Arial" w:hAnsi="Arial" w:cs="Arial"/>
              </w:rPr>
              <w:t>EDI-03</w:t>
            </w:r>
          </w:p>
        </w:tc>
        <w:tc>
          <w:tcPr>
            <w:tcW w:w="8080" w:type="dxa"/>
          </w:tcPr>
          <w:p w14:paraId="45669AA0" w14:textId="77777777" w:rsidR="00E943B8" w:rsidRPr="00443154" w:rsidRDefault="00E943B8" w:rsidP="007B1B1A">
            <w:pPr>
              <w:jc w:val="both"/>
              <w:rPr>
                <w:rFonts w:ascii="Arial" w:hAnsi="Arial" w:cs="Arial"/>
                <w:color w:val="000000"/>
              </w:rPr>
            </w:pPr>
            <w:r w:rsidRPr="00443154">
              <w:rPr>
                <w:rFonts w:ascii="Arial" w:hAnsi="Arial" w:cs="Arial"/>
                <w:color w:val="000000"/>
              </w:rPr>
              <w:t>Disability Policy</w:t>
            </w:r>
          </w:p>
        </w:tc>
      </w:tr>
      <w:tr w:rsidR="00E943B8" w:rsidRPr="00443154" w14:paraId="6B2925B8" w14:textId="77777777" w:rsidTr="007B1B1A">
        <w:trPr>
          <w:trHeight w:val="70"/>
        </w:trPr>
        <w:tc>
          <w:tcPr>
            <w:tcW w:w="1280" w:type="dxa"/>
          </w:tcPr>
          <w:p w14:paraId="1427EF42" w14:textId="77777777" w:rsidR="00E943B8" w:rsidRPr="00443154" w:rsidRDefault="00E943B8" w:rsidP="007B1B1A">
            <w:pPr>
              <w:jc w:val="both"/>
              <w:rPr>
                <w:rFonts w:ascii="Arial" w:hAnsi="Arial" w:cs="Arial"/>
              </w:rPr>
            </w:pPr>
            <w:r w:rsidRPr="00443154">
              <w:rPr>
                <w:rFonts w:ascii="Arial" w:hAnsi="Arial" w:cs="Arial"/>
              </w:rPr>
              <w:t>HR-01</w:t>
            </w:r>
          </w:p>
        </w:tc>
        <w:tc>
          <w:tcPr>
            <w:tcW w:w="8080" w:type="dxa"/>
          </w:tcPr>
          <w:p w14:paraId="5B12613C" w14:textId="77777777" w:rsidR="00E943B8" w:rsidRPr="00443154" w:rsidRDefault="00E943B8" w:rsidP="007B1B1A">
            <w:pPr>
              <w:jc w:val="both"/>
              <w:rPr>
                <w:rFonts w:ascii="Arial" w:hAnsi="Arial" w:cs="Arial"/>
                <w:color w:val="000000"/>
              </w:rPr>
            </w:pPr>
            <w:r w:rsidRPr="00443154">
              <w:rPr>
                <w:rFonts w:ascii="Arial" w:hAnsi="Arial" w:cs="Arial"/>
                <w:color w:val="000000"/>
              </w:rPr>
              <w:t>Staff recruitment procedures</w:t>
            </w:r>
          </w:p>
        </w:tc>
      </w:tr>
      <w:tr w:rsidR="00E943B8" w:rsidRPr="00443154" w14:paraId="1C6A6904" w14:textId="77777777" w:rsidTr="007B1B1A">
        <w:trPr>
          <w:trHeight w:val="70"/>
        </w:trPr>
        <w:tc>
          <w:tcPr>
            <w:tcW w:w="1280" w:type="dxa"/>
          </w:tcPr>
          <w:p w14:paraId="2498E567" w14:textId="77777777" w:rsidR="00E943B8" w:rsidRPr="00443154" w:rsidRDefault="00E943B8" w:rsidP="007B1B1A">
            <w:pPr>
              <w:jc w:val="both"/>
              <w:rPr>
                <w:rFonts w:ascii="Arial" w:hAnsi="Arial" w:cs="Arial"/>
              </w:rPr>
            </w:pPr>
            <w:r w:rsidRPr="00443154">
              <w:rPr>
                <w:rFonts w:ascii="Arial" w:hAnsi="Arial" w:cs="Arial"/>
              </w:rPr>
              <w:t>HR-03</w:t>
            </w:r>
          </w:p>
        </w:tc>
        <w:tc>
          <w:tcPr>
            <w:tcW w:w="8080" w:type="dxa"/>
          </w:tcPr>
          <w:p w14:paraId="18A566EE" w14:textId="77777777" w:rsidR="00E943B8" w:rsidRPr="00443154" w:rsidRDefault="00E943B8" w:rsidP="007B1B1A">
            <w:pPr>
              <w:jc w:val="both"/>
              <w:rPr>
                <w:rFonts w:ascii="Arial" w:hAnsi="Arial" w:cs="Arial"/>
              </w:rPr>
            </w:pPr>
            <w:r w:rsidRPr="00443154">
              <w:rPr>
                <w:rFonts w:ascii="Arial" w:hAnsi="Arial" w:cs="Arial"/>
                <w:color w:val="000000"/>
              </w:rPr>
              <w:t>Prevention of Harassment and Bullying policy and procedures</w:t>
            </w:r>
          </w:p>
        </w:tc>
      </w:tr>
      <w:tr w:rsidR="00E943B8" w:rsidRPr="00443154" w14:paraId="3EC49F61" w14:textId="77777777" w:rsidTr="007B1B1A">
        <w:trPr>
          <w:trHeight w:val="70"/>
        </w:trPr>
        <w:tc>
          <w:tcPr>
            <w:tcW w:w="1280" w:type="dxa"/>
          </w:tcPr>
          <w:p w14:paraId="394B8CE7" w14:textId="77777777" w:rsidR="00E943B8" w:rsidRPr="00443154" w:rsidRDefault="00E943B8" w:rsidP="007B1B1A">
            <w:pPr>
              <w:jc w:val="both"/>
              <w:rPr>
                <w:rFonts w:ascii="Arial" w:hAnsi="Arial" w:cs="Arial"/>
              </w:rPr>
            </w:pPr>
          </w:p>
        </w:tc>
        <w:tc>
          <w:tcPr>
            <w:tcW w:w="8080" w:type="dxa"/>
          </w:tcPr>
          <w:p w14:paraId="22695A94" w14:textId="77777777" w:rsidR="00E943B8" w:rsidRPr="00443154" w:rsidRDefault="00E943B8" w:rsidP="007B1B1A">
            <w:pPr>
              <w:jc w:val="both"/>
              <w:rPr>
                <w:rFonts w:ascii="Arial" w:hAnsi="Arial" w:cs="Arial"/>
                <w:color w:val="000000"/>
              </w:rPr>
            </w:pPr>
            <w:r w:rsidRPr="00443154">
              <w:rPr>
                <w:rFonts w:ascii="Arial" w:hAnsi="Arial" w:cs="Arial"/>
                <w:color w:val="000000"/>
              </w:rPr>
              <w:t>Recruitment and admissions policy and procedures</w:t>
            </w:r>
          </w:p>
        </w:tc>
      </w:tr>
      <w:tr w:rsidR="00E943B8" w:rsidRPr="00443154" w14:paraId="7D714CA8" w14:textId="77777777" w:rsidTr="007B1B1A">
        <w:trPr>
          <w:trHeight w:val="70"/>
        </w:trPr>
        <w:tc>
          <w:tcPr>
            <w:tcW w:w="1280" w:type="dxa"/>
          </w:tcPr>
          <w:p w14:paraId="18232E3F" w14:textId="77777777" w:rsidR="00E943B8" w:rsidRPr="00443154" w:rsidRDefault="00E943B8" w:rsidP="007B1B1A">
            <w:pPr>
              <w:jc w:val="both"/>
              <w:rPr>
                <w:rFonts w:ascii="Arial" w:hAnsi="Arial" w:cs="Arial"/>
              </w:rPr>
            </w:pPr>
            <w:r w:rsidRPr="00443154">
              <w:rPr>
                <w:rFonts w:ascii="Arial" w:hAnsi="Arial" w:cs="Arial"/>
              </w:rPr>
              <w:t>HR-07/08</w:t>
            </w:r>
          </w:p>
        </w:tc>
        <w:tc>
          <w:tcPr>
            <w:tcW w:w="8080" w:type="dxa"/>
          </w:tcPr>
          <w:p w14:paraId="18B1F0D8" w14:textId="77777777" w:rsidR="00E943B8" w:rsidRPr="00443154" w:rsidRDefault="00E943B8" w:rsidP="007B1B1A">
            <w:pPr>
              <w:jc w:val="both"/>
              <w:rPr>
                <w:rFonts w:ascii="Arial" w:hAnsi="Arial" w:cs="Arial"/>
                <w:color w:val="000000"/>
              </w:rPr>
            </w:pPr>
            <w:r w:rsidRPr="00443154">
              <w:rPr>
                <w:rFonts w:ascii="Arial" w:hAnsi="Arial" w:cs="Arial"/>
                <w:color w:val="000000"/>
              </w:rPr>
              <w:t>Maternity/ paternity policies</w:t>
            </w:r>
          </w:p>
        </w:tc>
      </w:tr>
      <w:tr w:rsidR="00E943B8" w:rsidRPr="00443154" w14:paraId="4F024244" w14:textId="77777777" w:rsidTr="007B1B1A">
        <w:trPr>
          <w:trHeight w:val="70"/>
        </w:trPr>
        <w:tc>
          <w:tcPr>
            <w:tcW w:w="1280" w:type="dxa"/>
          </w:tcPr>
          <w:p w14:paraId="7E96C017" w14:textId="77777777" w:rsidR="00E943B8" w:rsidRPr="00443154" w:rsidRDefault="00E943B8" w:rsidP="007B1B1A">
            <w:pPr>
              <w:jc w:val="both"/>
              <w:rPr>
                <w:rFonts w:ascii="Arial" w:hAnsi="Arial" w:cs="Arial"/>
              </w:rPr>
            </w:pPr>
            <w:r w:rsidRPr="00443154">
              <w:rPr>
                <w:rFonts w:ascii="Arial" w:hAnsi="Arial" w:cs="Arial"/>
              </w:rPr>
              <w:t>HR-21</w:t>
            </w:r>
          </w:p>
        </w:tc>
        <w:tc>
          <w:tcPr>
            <w:tcW w:w="8080" w:type="dxa"/>
          </w:tcPr>
          <w:p w14:paraId="78542451" w14:textId="77777777" w:rsidR="00E943B8" w:rsidRPr="00443154" w:rsidRDefault="00E943B8" w:rsidP="007B1B1A">
            <w:pPr>
              <w:jc w:val="both"/>
              <w:rPr>
                <w:rFonts w:ascii="Arial" w:hAnsi="Arial" w:cs="Arial"/>
                <w:color w:val="000000"/>
              </w:rPr>
            </w:pPr>
            <w:r w:rsidRPr="00443154">
              <w:rPr>
                <w:rFonts w:ascii="Arial" w:hAnsi="Arial" w:cs="Arial"/>
                <w:color w:val="000000"/>
              </w:rPr>
              <w:t>Public Interest Disclosure (Whistleblowing) policy</w:t>
            </w:r>
          </w:p>
        </w:tc>
      </w:tr>
      <w:tr w:rsidR="00E943B8" w:rsidRPr="00443154" w14:paraId="44FC006E" w14:textId="77777777" w:rsidTr="007B1B1A">
        <w:trPr>
          <w:trHeight w:val="70"/>
        </w:trPr>
        <w:tc>
          <w:tcPr>
            <w:tcW w:w="1280" w:type="dxa"/>
          </w:tcPr>
          <w:p w14:paraId="24B51ADF" w14:textId="77777777" w:rsidR="00E943B8" w:rsidRPr="00443154" w:rsidRDefault="00E943B8" w:rsidP="007B1B1A">
            <w:pPr>
              <w:jc w:val="both"/>
              <w:rPr>
                <w:rFonts w:ascii="Arial" w:hAnsi="Arial" w:cs="Arial"/>
              </w:rPr>
            </w:pPr>
            <w:r w:rsidRPr="00443154">
              <w:rPr>
                <w:rFonts w:ascii="Arial" w:hAnsi="Arial" w:cs="Arial"/>
              </w:rPr>
              <w:t>HR-26</w:t>
            </w:r>
          </w:p>
        </w:tc>
        <w:tc>
          <w:tcPr>
            <w:tcW w:w="8080" w:type="dxa"/>
          </w:tcPr>
          <w:p w14:paraId="52D4B3A1" w14:textId="77777777" w:rsidR="00E943B8" w:rsidRPr="00443154" w:rsidRDefault="00E943B8" w:rsidP="007B1B1A">
            <w:pPr>
              <w:jc w:val="both"/>
              <w:rPr>
                <w:rFonts w:ascii="Arial" w:hAnsi="Arial" w:cs="Arial"/>
                <w:color w:val="000000"/>
              </w:rPr>
            </w:pPr>
            <w:r w:rsidRPr="00443154">
              <w:rPr>
                <w:rFonts w:ascii="Arial" w:hAnsi="Arial" w:cs="Arial"/>
                <w:color w:val="000000"/>
              </w:rPr>
              <w:t>Employment related concerns procedures</w:t>
            </w:r>
          </w:p>
        </w:tc>
      </w:tr>
    </w:tbl>
    <w:p w14:paraId="12A946BE" w14:textId="77777777" w:rsidR="00E943B8" w:rsidRPr="00443154" w:rsidRDefault="00E943B8" w:rsidP="00E943B8">
      <w:pPr>
        <w:spacing w:after="0"/>
        <w:rPr>
          <w:rFonts w:ascii="Arial" w:hAnsi="Arial" w:cs="Arial"/>
          <w:b/>
          <w:sz w:val="20"/>
          <w:szCs w:val="20"/>
        </w:rPr>
      </w:pPr>
    </w:p>
    <w:p w14:paraId="030BA525" w14:textId="77777777" w:rsidR="00E943B8" w:rsidRPr="00443154" w:rsidRDefault="00E943B8" w:rsidP="00E943B8">
      <w:pPr>
        <w:pStyle w:val="Heading2"/>
      </w:pPr>
      <w:r w:rsidRPr="00443154">
        <w:t>Equality Impact Assessment</w:t>
      </w:r>
    </w:p>
    <w:p w14:paraId="70CB1FCE" w14:textId="77777777" w:rsidR="00E943B8" w:rsidRPr="00443154" w:rsidRDefault="00E943B8" w:rsidP="00E943B8">
      <w:pPr>
        <w:spacing w:after="0"/>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4"/>
      </w:tblGrid>
      <w:tr w:rsidR="00E943B8" w:rsidRPr="00443154" w14:paraId="21EFD3E6" w14:textId="77777777" w:rsidTr="007B1B1A">
        <w:trPr>
          <w:trHeight w:val="486"/>
        </w:trPr>
        <w:tc>
          <w:tcPr>
            <w:tcW w:w="9214" w:type="dxa"/>
            <w:shd w:val="clear" w:color="auto" w:fill="BFBFBF" w:themeFill="background1" w:themeFillShade="BF"/>
            <w:vAlign w:val="center"/>
          </w:tcPr>
          <w:p w14:paraId="3B9017DA" w14:textId="77777777" w:rsidR="00E943B8" w:rsidRPr="00443154" w:rsidRDefault="00E943B8" w:rsidP="007B1B1A">
            <w:pPr>
              <w:spacing w:after="0" w:line="240" w:lineRule="auto"/>
              <w:rPr>
                <w:rFonts w:ascii="Arial" w:hAnsi="Arial" w:cs="Arial"/>
                <w:noProof/>
                <w:color w:val="000000" w:themeColor="text1"/>
              </w:rPr>
            </w:pPr>
            <w:r w:rsidRPr="00443154">
              <w:rPr>
                <w:rFonts w:ascii="Arial" w:hAnsi="Arial" w:cs="Arial"/>
                <w:b/>
              </w:rPr>
              <w:t>Equality Impact Assessment</w:t>
            </w:r>
          </w:p>
        </w:tc>
      </w:tr>
      <w:tr w:rsidR="00E943B8" w:rsidRPr="00276ECB" w14:paraId="1EBA16A8" w14:textId="77777777" w:rsidTr="007B1B1A">
        <w:trPr>
          <w:trHeight w:val="682"/>
        </w:trPr>
        <w:tc>
          <w:tcPr>
            <w:tcW w:w="9214" w:type="dxa"/>
            <w:vAlign w:val="center"/>
          </w:tcPr>
          <w:p w14:paraId="08A0DFE5" w14:textId="77777777" w:rsidR="00E943B8" w:rsidRPr="00276ECB" w:rsidRDefault="00E943B8" w:rsidP="007B1B1A">
            <w:pPr>
              <w:spacing w:after="0" w:line="240" w:lineRule="auto"/>
              <w:rPr>
                <w:rFonts w:ascii="Arial" w:hAnsi="Arial" w:cs="Arial"/>
                <w:noProof/>
                <w:color w:val="000000" w:themeColor="text1"/>
              </w:rPr>
            </w:pPr>
            <w:r w:rsidRPr="00443154">
              <w:t>The policy is robust and there is no evidence of unlawful discrimination and all reasonable adjustment opportunities have been considered and will be subject to continuous monitoring and review.</w:t>
            </w:r>
          </w:p>
        </w:tc>
      </w:tr>
    </w:tbl>
    <w:p w14:paraId="6403E2ED" w14:textId="77777777" w:rsidR="00E943B8" w:rsidRPr="009C2E71" w:rsidRDefault="00E943B8" w:rsidP="00E943B8">
      <w:pPr>
        <w:spacing w:after="0"/>
        <w:rPr>
          <w:rFonts w:ascii="Arial" w:hAnsi="Arial" w:cs="Arial"/>
          <w:b/>
          <w:bCs/>
          <w:sz w:val="36"/>
          <w:szCs w:val="36"/>
        </w:rPr>
      </w:pPr>
      <w:r w:rsidRPr="00541E35">
        <w:rPr>
          <w:rFonts w:ascii="Arial" w:hAnsi="Arial" w:cs="Arial"/>
          <w:b/>
          <w:sz w:val="20"/>
          <w:szCs w:val="20"/>
        </w:rPr>
        <w:br w:type="page"/>
      </w:r>
      <w:r w:rsidRPr="009C2E71">
        <w:rPr>
          <w:rFonts w:ascii="Arial" w:hAnsi="Arial" w:cs="Arial"/>
          <w:b/>
          <w:bCs/>
          <w:sz w:val="36"/>
          <w:szCs w:val="36"/>
        </w:rPr>
        <w:lastRenderedPageBreak/>
        <w:t xml:space="preserve">Equality and Diversity Policy </w:t>
      </w:r>
    </w:p>
    <w:p w14:paraId="04258B46" w14:textId="77777777" w:rsidR="00E943B8" w:rsidRDefault="00E943B8" w:rsidP="00E943B8">
      <w:pPr>
        <w:pStyle w:val="Heading2"/>
      </w:pPr>
    </w:p>
    <w:p w14:paraId="2F5CA27F" w14:textId="77777777" w:rsidR="00E943B8" w:rsidRDefault="00E943B8" w:rsidP="00E943B8">
      <w:pPr>
        <w:pStyle w:val="Heading2"/>
      </w:pPr>
      <w:r>
        <w:t>Policy Statement</w:t>
      </w:r>
    </w:p>
    <w:p w14:paraId="0FD2A01B" w14:textId="77777777" w:rsidR="00E943B8" w:rsidRPr="005C2DBC" w:rsidRDefault="00E943B8" w:rsidP="00E943B8">
      <w:pPr>
        <w:spacing w:after="0" w:line="240" w:lineRule="auto"/>
        <w:rPr>
          <w:rFonts w:ascii="Arial" w:hAnsi="Arial" w:cs="Arial"/>
          <w:b/>
          <w:noProof/>
          <w:color w:val="000000" w:themeColor="text1"/>
        </w:rPr>
      </w:pPr>
    </w:p>
    <w:p w14:paraId="1E54E79B" w14:textId="77777777" w:rsidR="00E943B8"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Pr>
          <w:rFonts w:ascii="Arial" w:hAnsi="Arial" w:cs="Arial"/>
          <w:sz w:val="22"/>
          <w:szCs w:val="22"/>
        </w:rPr>
        <w:t xml:space="preserve">Moulton College </w:t>
      </w:r>
      <w:r w:rsidRPr="005C2DBC">
        <w:rPr>
          <w:rFonts w:ascii="Arial" w:hAnsi="Arial" w:cs="Arial"/>
          <w:sz w:val="22"/>
          <w:szCs w:val="22"/>
        </w:rPr>
        <w:t xml:space="preserve">is committed to the promotion and advancement of equality and diversity for its staff and students. </w:t>
      </w:r>
    </w:p>
    <w:p w14:paraId="3A45D6D6" w14:textId="77777777" w:rsidR="00E943B8" w:rsidRDefault="00E943B8" w:rsidP="00E943B8">
      <w:pPr>
        <w:pStyle w:val="BodyText"/>
        <w:widowControl w:val="0"/>
        <w:tabs>
          <w:tab w:val="clear" w:pos="5040"/>
        </w:tabs>
        <w:spacing w:line="240" w:lineRule="auto"/>
        <w:ind w:left="720"/>
        <w:jc w:val="left"/>
        <w:rPr>
          <w:rFonts w:ascii="Arial" w:hAnsi="Arial" w:cs="Arial"/>
          <w:sz w:val="22"/>
          <w:szCs w:val="22"/>
        </w:rPr>
      </w:pPr>
    </w:p>
    <w:p w14:paraId="244FAC0E" w14:textId="77777777" w:rsidR="00E943B8"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 xml:space="preserve">We aim </w:t>
      </w:r>
      <w:r w:rsidRPr="00AF38DA">
        <w:rPr>
          <w:rFonts w:ascii="Arial" w:hAnsi="Arial" w:cs="Arial"/>
          <w:sz w:val="22"/>
          <w:szCs w:val="22"/>
        </w:rPr>
        <w:t>to promote Diversity and ensure Equality of opportunity for all stakeholders in their dealings with Moulton College</w:t>
      </w:r>
      <w:r>
        <w:rPr>
          <w:rFonts w:ascii="Arial" w:hAnsi="Arial" w:cs="Arial"/>
          <w:sz w:val="22"/>
          <w:szCs w:val="22"/>
        </w:rPr>
        <w:t>. We will do this by</w:t>
      </w:r>
      <w:r w:rsidRPr="005C2DBC">
        <w:rPr>
          <w:rFonts w:ascii="Arial" w:hAnsi="Arial" w:cs="Arial"/>
          <w:sz w:val="22"/>
          <w:szCs w:val="22"/>
        </w:rPr>
        <w:t xml:space="preserve"> provid</w:t>
      </w:r>
      <w:r>
        <w:rPr>
          <w:rFonts w:ascii="Arial" w:hAnsi="Arial" w:cs="Arial"/>
          <w:sz w:val="22"/>
          <w:szCs w:val="22"/>
        </w:rPr>
        <w:t xml:space="preserve">ing </w:t>
      </w:r>
      <w:r w:rsidRPr="005C2DBC">
        <w:rPr>
          <w:rFonts w:ascii="Arial" w:hAnsi="Arial" w:cs="Arial"/>
          <w:sz w:val="22"/>
          <w:szCs w:val="22"/>
        </w:rPr>
        <w:t>a learning and working environment which values individuals equally and does not disadvantage individuals by discriminating on any grounds including age, disability, gender reassignment, marriage and civil partnership, pregnancy and maternity, race, religion and belief, sex (gender), and sexual orientation.</w:t>
      </w:r>
    </w:p>
    <w:p w14:paraId="1F886689" w14:textId="77777777" w:rsidR="00E943B8" w:rsidRPr="00801436" w:rsidRDefault="00E943B8" w:rsidP="00E943B8">
      <w:pPr>
        <w:pStyle w:val="BodyText"/>
        <w:widowControl w:val="0"/>
        <w:tabs>
          <w:tab w:val="clear" w:pos="5040"/>
        </w:tabs>
        <w:spacing w:line="240" w:lineRule="auto"/>
        <w:ind w:left="720"/>
        <w:jc w:val="left"/>
        <w:rPr>
          <w:rFonts w:ascii="Arial" w:hAnsi="Arial" w:cs="Arial"/>
          <w:sz w:val="22"/>
          <w:szCs w:val="22"/>
        </w:rPr>
      </w:pPr>
    </w:p>
    <w:p w14:paraId="4ED25A41" w14:textId="77777777" w:rsidR="00E943B8" w:rsidRPr="00611A1F"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611A1F">
        <w:rPr>
          <w:rFonts w:ascii="Arial" w:hAnsi="Arial" w:cs="Arial"/>
          <w:iCs/>
          <w:sz w:val="22"/>
          <w:szCs w:val="22"/>
        </w:rPr>
        <w:t>An individual is not obliged to disclose gender reassignment, although they may wish to do so.  A person can indicate their gender as the one they live, even if this differs from that recorded on their birth certificate.</w:t>
      </w:r>
    </w:p>
    <w:p w14:paraId="76DD4A33" w14:textId="77777777" w:rsidR="00E943B8" w:rsidRPr="00611A1F" w:rsidRDefault="00E943B8" w:rsidP="00E943B8">
      <w:pPr>
        <w:pStyle w:val="BodyText"/>
        <w:widowControl w:val="0"/>
        <w:tabs>
          <w:tab w:val="clear" w:pos="5040"/>
        </w:tabs>
        <w:spacing w:line="240" w:lineRule="auto"/>
        <w:jc w:val="left"/>
        <w:rPr>
          <w:rFonts w:ascii="Arial" w:hAnsi="Arial" w:cs="Arial"/>
          <w:sz w:val="22"/>
          <w:szCs w:val="22"/>
        </w:rPr>
      </w:pPr>
    </w:p>
    <w:p w14:paraId="22747785" w14:textId="77777777" w:rsidR="00E943B8" w:rsidRPr="00801436"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611A1F">
        <w:rPr>
          <w:rFonts w:ascii="Arial" w:hAnsi="Arial" w:cs="Arial"/>
          <w:iCs/>
          <w:sz w:val="22"/>
          <w:szCs w:val="22"/>
        </w:rPr>
        <w:t xml:space="preserve">This policy applies to all staff, students, governors and visitors to the College.  It also outlines Moulton College’s commitment to supporting those who are intending to undergo, are undergoing or have undergone gender reassignment.  </w:t>
      </w:r>
    </w:p>
    <w:p w14:paraId="6919FFDB" w14:textId="77777777" w:rsidR="00E943B8" w:rsidRDefault="00E943B8" w:rsidP="00E943B8">
      <w:pPr>
        <w:pStyle w:val="BodyText"/>
        <w:widowControl w:val="0"/>
        <w:tabs>
          <w:tab w:val="clear" w:pos="5040"/>
        </w:tabs>
        <w:spacing w:line="240" w:lineRule="auto"/>
        <w:ind w:left="720"/>
        <w:jc w:val="left"/>
        <w:rPr>
          <w:rFonts w:ascii="Arial" w:hAnsi="Arial" w:cs="Arial"/>
          <w:sz w:val="22"/>
          <w:szCs w:val="22"/>
        </w:rPr>
      </w:pPr>
    </w:p>
    <w:p w14:paraId="25796CE5" w14:textId="77777777" w:rsidR="00E943B8" w:rsidRPr="00801436"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801436">
        <w:rPr>
          <w:rFonts w:ascii="Arial" w:hAnsi="Arial" w:cs="Arial"/>
          <w:iCs/>
          <w:sz w:val="22"/>
          <w:szCs w:val="22"/>
        </w:rPr>
        <w:t>The policy aims to ensure that all members of the College community feel equally valued within the organisation and that best practice is shared widely to achieve this goal.</w:t>
      </w:r>
    </w:p>
    <w:p w14:paraId="3E535C17" w14:textId="77777777" w:rsidR="00E943B8" w:rsidRDefault="00E943B8" w:rsidP="00E943B8">
      <w:pPr>
        <w:pStyle w:val="BodyText"/>
        <w:widowControl w:val="0"/>
        <w:tabs>
          <w:tab w:val="clear" w:pos="5040"/>
        </w:tabs>
        <w:spacing w:line="240" w:lineRule="auto"/>
        <w:ind w:left="720"/>
        <w:jc w:val="left"/>
        <w:rPr>
          <w:rFonts w:ascii="Arial" w:hAnsi="Arial" w:cs="Arial"/>
          <w:sz w:val="22"/>
          <w:szCs w:val="22"/>
        </w:rPr>
      </w:pPr>
    </w:p>
    <w:p w14:paraId="1F00C276"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 xml:space="preserve">For information on the definitions of the protected characteristics listed above please see </w:t>
      </w:r>
      <w:hyperlink r:id="rId19">
        <w:r w:rsidRPr="005C2DBC">
          <w:rPr>
            <w:rFonts w:ascii="Arial" w:hAnsi="Arial" w:cs="Arial"/>
            <w:color w:val="0000FF"/>
            <w:sz w:val="22"/>
            <w:szCs w:val="22"/>
            <w:u w:val="single" w:color="0000FF"/>
          </w:rPr>
          <w:t xml:space="preserve">www.equalityhumanrights.com </w:t>
        </w:r>
      </w:hyperlink>
      <w:r w:rsidRPr="005C2DBC">
        <w:rPr>
          <w:rFonts w:ascii="Arial" w:hAnsi="Arial" w:cs="Arial"/>
          <w:sz w:val="22"/>
          <w:szCs w:val="22"/>
        </w:rPr>
        <w:t>and search for protected characteristics.</w:t>
      </w:r>
    </w:p>
    <w:p w14:paraId="7B30F61D" w14:textId="77777777" w:rsidR="00E943B8" w:rsidRDefault="00E943B8" w:rsidP="00E943B8">
      <w:pPr>
        <w:spacing w:after="0" w:line="240" w:lineRule="auto"/>
        <w:rPr>
          <w:rFonts w:ascii="Arial" w:hAnsi="Arial" w:cs="Arial"/>
          <w:b/>
          <w:bCs/>
          <w:color w:val="000000"/>
        </w:rPr>
      </w:pPr>
    </w:p>
    <w:p w14:paraId="205EC128" w14:textId="77777777" w:rsidR="00E943B8" w:rsidRPr="005C2DBC" w:rsidRDefault="00E943B8" w:rsidP="00E943B8">
      <w:pPr>
        <w:pStyle w:val="Heading2"/>
      </w:pPr>
      <w:r w:rsidRPr="005C2DBC">
        <w:t>Responsibilities</w:t>
      </w:r>
    </w:p>
    <w:p w14:paraId="6E24D05A" w14:textId="77777777" w:rsidR="00E943B8" w:rsidRPr="005C2DBC" w:rsidRDefault="00E943B8" w:rsidP="00E943B8">
      <w:pPr>
        <w:pStyle w:val="BodyText"/>
        <w:spacing w:line="240" w:lineRule="auto"/>
        <w:ind w:left="720"/>
        <w:rPr>
          <w:rFonts w:ascii="Arial" w:hAnsi="Arial" w:cs="Arial"/>
          <w:b/>
          <w:sz w:val="22"/>
          <w:szCs w:val="22"/>
        </w:rPr>
      </w:pPr>
    </w:p>
    <w:p w14:paraId="155A0F13" w14:textId="77777777" w:rsidR="00E943B8" w:rsidRPr="002E2A7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2E2A7C">
        <w:rPr>
          <w:rFonts w:ascii="Arial" w:hAnsi="Arial" w:cs="Arial"/>
          <w:sz w:val="22"/>
          <w:szCs w:val="22"/>
        </w:rPr>
        <w:t>All staff and students - Staff and students are responsible for their own conduct and should ensure that their behaviour does not make any other person feel uncomfortable. Every member of staff and every student have a responsibility to question their own prejudices and assumptions. It is the duty of all staff and students to avoid unfair discriminatory practices, to challenge them in others and to accept personal responsibility for abiding by this policy. Course Managers are responsible for the sensitive handling of information disclosed to them by students in relation to their transgender status or any other protected characteristic.  All staff are responsible for ensuring that individuals are respected, valued and not subjected to bullying, harassment or victimisation as a result of their gender identity.</w:t>
      </w:r>
    </w:p>
    <w:p w14:paraId="3B01017A" w14:textId="77777777" w:rsidR="00E943B8" w:rsidRDefault="00E943B8" w:rsidP="00E943B8">
      <w:pPr>
        <w:pStyle w:val="BodyText"/>
        <w:widowControl w:val="0"/>
        <w:tabs>
          <w:tab w:val="clear" w:pos="5040"/>
        </w:tabs>
        <w:spacing w:line="240" w:lineRule="auto"/>
        <w:ind w:left="720"/>
        <w:jc w:val="left"/>
        <w:rPr>
          <w:rFonts w:ascii="Arial" w:hAnsi="Arial" w:cs="Arial"/>
          <w:b/>
          <w:sz w:val="22"/>
          <w:szCs w:val="22"/>
        </w:rPr>
      </w:pPr>
    </w:p>
    <w:p w14:paraId="30A27A4A" w14:textId="77777777" w:rsidR="00E943B8" w:rsidRDefault="00E943B8" w:rsidP="00E943B8">
      <w:pPr>
        <w:pStyle w:val="BodyText"/>
        <w:widowControl w:val="0"/>
        <w:numPr>
          <w:ilvl w:val="0"/>
          <w:numId w:val="24"/>
        </w:numPr>
        <w:tabs>
          <w:tab w:val="clear" w:pos="5040"/>
        </w:tabs>
        <w:spacing w:line="240" w:lineRule="auto"/>
        <w:jc w:val="left"/>
        <w:rPr>
          <w:rFonts w:ascii="Arial" w:hAnsi="Arial" w:cs="Arial"/>
          <w:b/>
          <w:sz w:val="22"/>
          <w:szCs w:val="22"/>
        </w:rPr>
      </w:pPr>
      <w:r w:rsidRPr="005C2DBC">
        <w:rPr>
          <w:rFonts w:ascii="Arial" w:hAnsi="Arial" w:cs="Arial"/>
          <w:sz w:val="22"/>
          <w:szCs w:val="22"/>
          <w:u w:val="single"/>
        </w:rPr>
        <w:t>The Corporation</w:t>
      </w:r>
      <w:r w:rsidRPr="005C2DBC">
        <w:rPr>
          <w:rFonts w:ascii="Arial" w:hAnsi="Arial" w:cs="Arial"/>
          <w:sz w:val="22"/>
          <w:szCs w:val="22"/>
        </w:rPr>
        <w:t xml:space="preserve"> - The College Governors are responsible for ensuring that</w:t>
      </w:r>
      <w:r>
        <w:rPr>
          <w:rFonts w:ascii="Arial" w:hAnsi="Arial" w:cs="Arial"/>
          <w:sz w:val="22"/>
          <w:szCs w:val="22"/>
        </w:rPr>
        <w:t xml:space="preserve"> all sites within Moulton College </w:t>
      </w:r>
      <w:r w:rsidRPr="005C2DBC">
        <w:rPr>
          <w:rFonts w:ascii="Arial" w:hAnsi="Arial" w:cs="Arial"/>
          <w:sz w:val="22"/>
          <w:szCs w:val="22"/>
        </w:rPr>
        <w:t xml:space="preserve">comply with the Equality Act 2010. The Corporation members are responsible for setting the policy framework for the </w:t>
      </w:r>
      <w:r>
        <w:rPr>
          <w:rFonts w:ascii="Arial" w:hAnsi="Arial" w:cs="Arial"/>
          <w:sz w:val="22"/>
          <w:szCs w:val="22"/>
        </w:rPr>
        <w:t>College</w:t>
      </w:r>
      <w:r w:rsidRPr="005C2DBC">
        <w:rPr>
          <w:rFonts w:ascii="Arial" w:hAnsi="Arial" w:cs="Arial"/>
          <w:sz w:val="22"/>
          <w:szCs w:val="22"/>
        </w:rPr>
        <w:t xml:space="preserve"> and for monitoring the delivery against the policy.</w:t>
      </w:r>
    </w:p>
    <w:p w14:paraId="643A41F8" w14:textId="77777777" w:rsidR="00E943B8" w:rsidRPr="005C2DBC" w:rsidRDefault="00E943B8" w:rsidP="00E943B8">
      <w:pPr>
        <w:pStyle w:val="BodyText"/>
        <w:widowControl w:val="0"/>
        <w:tabs>
          <w:tab w:val="clear" w:pos="5040"/>
        </w:tabs>
        <w:spacing w:line="240" w:lineRule="auto"/>
        <w:ind w:left="720"/>
        <w:jc w:val="left"/>
        <w:rPr>
          <w:rFonts w:ascii="Arial" w:hAnsi="Arial" w:cs="Arial"/>
          <w:b/>
          <w:sz w:val="22"/>
          <w:szCs w:val="22"/>
        </w:rPr>
      </w:pPr>
    </w:p>
    <w:p w14:paraId="2A01C62C"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b/>
          <w:sz w:val="22"/>
          <w:szCs w:val="22"/>
        </w:rPr>
      </w:pPr>
      <w:r w:rsidRPr="005C2DBC">
        <w:rPr>
          <w:rFonts w:ascii="Arial" w:hAnsi="Arial" w:cs="Arial"/>
          <w:sz w:val="22"/>
          <w:szCs w:val="22"/>
          <w:u w:val="single"/>
        </w:rPr>
        <w:t>The Principal</w:t>
      </w:r>
      <w:r w:rsidRPr="005C2DBC">
        <w:rPr>
          <w:rFonts w:ascii="Arial" w:hAnsi="Arial" w:cs="Arial"/>
          <w:b/>
          <w:sz w:val="22"/>
          <w:szCs w:val="22"/>
        </w:rPr>
        <w:t xml:space="preserve"> </w:t>
      </w:r>
      <w:r w:rsidRPr="005C2DBC">
        <w:rPr>
          <w:rFonts w:ascii="Arial" w:hAnsi="Arial" w:cs="Arial"/>
          <w:sz w:val="22"/>
          <w:szCs w:val="22"/>
        </w:rPr>
        <w:t xml:space="preserve">- The </w:t>
      </w:r>
      <w:r w:rsidRPr="00AF76D2">
        <w:rPr>
          <w:rFonts w:ascii="Arial" w:hAnsi="Arial" w:cs="Arial"/>
          <w:sz w:val="22"/>
          <w:szCs w:val="22"/>
        </w:rPr>
        <w:t>Principal and Chief Executive has the</w:t>
      </w:r>
      <w:r w:rsidRPr="005C2DBC">
        <w:rPr>
          <w:rFonts w:ascii="Arial" w:hAnsi="Arial" w:cs="Arial"/>
          <w:sz w:val="22"/>
          <w:szCs w:val="22"/>
        </w:rPr>
        <w:t xml:space="preserve"> overall responsibility </w:t>
      </w:r>
      <w:r w:rsidRPr="005C2DBC">
        <w:rPr>
          <w:rFonts w:ascii="Arial" w:hAnsi="Arial" w:cs="Arial"/>
          <w:sz w:val="22"/>
          <w:szCs w:val="22"/>
        </w:rPr>
        <w:lastRenderedPageBreak/>
        <w:t xml:space="preserve">for the operation of the Policy. The Principal is responsible for ensuring the implementation of </w:t>
      </w:r>
      <w:r>
        <w:rPr>
          <w:rFonts w:ascii="Arial" w:hAnsi="Arial" w:cs="Arial"/>
          <w:sz w:val="22"/>
          <w:szCs w:val="22"/>
        </w:rPr>
        <w:t>Moulton College's</w:t>
      </w:r>
      <w:r w:rsidRPr="005C2DBC">
        <w:rPr>
          <w:rFonts w:ascii="Arial" w:hAnsi="Arial" w:cs="Arial"/>
          <w:sz w:val="22"/>
          <w:szCs w:val="22"/>
        </w:rPr>
        <w:t xml:space="preserve"> Single Equality Scheme Action Plan.</w:t>
      </w:r>
    </w:p>
    <w:p w14:paraId="211C6239" w14:textId="77777777" w:rsidR="00E943B8" w:rsidRPr="005C2DBC" w:rsidRDefault="00E943B8" w:rsidP="00E943B8">
      <w:pPr>
        <w:pStyle w:val="BodyText"/>
        <w:widowControl w:val="0"/>
        <w:tabs>
          <w:tab w:val="clear" w:pos="5040"/>
        </w:tabs>
        <w:spacing w:line="240" w:lineRule="auto"/>
        <w:ind w:left="720"/>
        <w:jc w:val="left"/>
        <w:rPr>
          <w:rFonts w:ascii="Arial" w:hAnsi="Arial" w:cs="Arial"/>
          <w:b/>
          <w:sz w:val="22"/>
          <w:szCs w:val="22"/>
        </w:rPr>
      </w:pPr>
    </w:p>
    <w:p w14:paraId="58F0EF2F" w14:textId="77777777" w:rsidR="00E943B8" w:rsidRPr="00AF76D2"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AF76D2">
        <w:rPr>
          <w:rFonts w:ascii="Arial" w:hAnsi="Arial" w:cs="Arial"/>
          <w:sz w:val="22"/>
          <w:szCs w:val="22"/>
          <w:u w:val="single"/>
        </w:rPr>
        <w:t xml:space="preserve">Vice Principal of Curriculum </w:t>
      </w:r>
      <w:r w:rsidRPr="00AF76D2">
        <w:rPr>
          <w:rFonts w:ascii="Arial" w:hAnsi="Arial" w:cs="Arial"/>
          <w:sz w:val="22"/>
          <w:szCs w:val="22"/>
        </w:rPr>
        <w:t>– The Vice Principal of Curriculum is responsible for day to day implementation of the Equality a</w:t>
      </w:r>
      <w:r>
        <w:rPr>
          <w:rFonts w:ascii="Arial" w:hAnsi="Arial" w:cs="Arial"/>
          <w:sz w:val="22"/>
          <w:szCs w:val="22"/>
        </w:rPr>
        <w:t>nd Diversity Policy across the C</w:t>
      </w:r>
      <w:r w:rsidRPr="00AF76D2">
        <w:rPr>
          <w:rFonts w:ascii="Arial" w:hAnsi="Arial" w:cs="Arial"/>
          <w:sz w:val="22"/>
          <w:szCs w:val="22"/>
        </w:rPr>
        <w:t>ollege, as well as the implementation of Moulton College</w:t>
      </w:r>
      <w:r>
        <w:rPr>
          <w:rFonts w:ascii="Arial" w:hAnsi="Arial" w:cs="Arial"/>
          <w:sz w:val="22"/>
          <w:szCs w:val="22"/>
        </w:rPr>
        <w:t>’</w:t>
      </w:r>
      <w:r w:rsidRPr="00AF76D2">
        <w:rPr>
          <w:rFonts w:ascii="Arial" w:hAnsi="Arial" w:cs="Arial"/>
          <w:sz w:val="22"/>
          <w:szCs w:val="22"/>
        </w:rPr>
        <w:t>s Single Equality Scheme Action Plan, including working with Curriculum Directors to agree and monitor equal opportunities student targets and the implementation of strategies which will contribute to equality and diversity for students, for instance, within tutorial programmes and student enrichment.</w:t>
      </w:r>
    </w:p>
    <w:p w14:paraId="2E14CD0B" w14:textId="77777777" w:rsidR="00E943B8" w:rsidRPr="00C44AFB" w:rsidRDefault="00E943B8" w:rsidP="00E943B8">
      <w:pPr>
        <w:pStyle w:val="BodyText"/>
        <w:widowControl w:val="0"/>
        <w:tabs>
          <w:tab w:val="clear" w:pos="5040"/>
        </w:tabs>
        <w:spacing w:line="240" w:lineRule="auto"/>
        <w:ind w:left="720"/>
        <w:jc w:val="left"/>
        <w:rPr>
          <w:rFonts w:ascii="Arial" w:hAnsi="Arial" w:cs="Arial"/>
          <w:b/>
          <w:sz w:val="22"/>
          <w:szCs w:val="22"/>
        </w:rPr>
      </w:pPr>
    </w:p>
    <w:p w14:paraId="6F0AF935" w14:textId="77777777" w:rsidR="00E943B8" w:rsidRPr="0099241E"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Pr>
          <w:rFonts w:ascii="Arial" w:hAnsi="Arial" w:cs="Arial"/>
          <w:sz w:val="22"/>
          <w:szCs w:val="22"/>
          <w:u w:val="single"/>
        </w:rPr>
        <w:t>Quality Improvement &amp; Exams Manager</w:t>
      </w:r>
      <w:r w:rsidRPr="00AF76D2">
        <w:rPr>
          <w:rFonts w:ascii="Arial" w:hAnsi="Arial" w:cs="Arial"/>
          <w:sz w:val="22"/>
          <w:szCs w:val="22"/>
        </w:rPr>
        <w:t xml:space="preserve"> - The </w:t>
      </w:r>
      <w:r w:rsidRPr="00A41A59">
        <w:rPr>
          <w:rFonts w:ascii="Arial" w:hAnsi="Arial" w:cs="Arial"/>
          <w:sz w:val="22"/>
          <w:szCs w:val="22"/>
        </w:rPr>
        <w:t>Quality Improvement &amp; Exams Manager supports the Vice Principal of Curricu</w:t>
      </w:r>
      <w:r w:rsidRPr="00AF76D2">
        <w:rPr>
          <w:rFonts w:ascii="Arial" w:hAnsi="Arial" w:cs="Arial"/>
          <w:sz w:val="22"/>
          <w:szCs w:val="22"/>
        </w:rPr>
        <w:t xml:space="preserve">lum in the implementation of the Equality and Diversity policy across the </w:t>
      </w:r>
      <w:r>
        <w:rPr>
          <w:rFonts w:ascii="Arial" w:hAnsi="Arial" w:cs="Arial"/>
          <w:sz w:val="22"/>
          <w:szCs w:val="22"/>
        </w:rPr>
        <w:t>c</w:t>
      </w:r>
      <w:r w:rsidRPr="00AF76D2">
        <w:rPr>
          <w:rFonts w:ascii="Arial" w:hAnsi="Arial" w:cs="Arial"/>
          <w:sz w:val="22"/>
          <w:szCs w:val="22"/>
        </w:rPr>
        <w:t xml:space="preserve">ollege, including within tutorial programmes and student enrichment. </w:t>
      </w:r>
    </w:p>
    <w:p w14:paraId="13075AC5" w14:textId="77777777" w:rsidR="00E943B8" w:rsidRPr="00D6545D" w:rsidRDefault="00E943B8" w:rsidP="00E943B8">
      <w:pPr>
        <w:pStyle w:val="BodyText"/>
        <w:widowControl w:val="0"/>
        <w:tabs>
          <w:tab w:val="clear" w:pos="5040"/>
        </w:tabs>
        <w:spacing w:line="240" w:lineRule="auto"/>
        <w:ind w:left="720"/>
        <w:jc w:val="left"/>
        <w:rPr>
          <w:rFonts w:ascii="Arial" w:hAnsi="Arial" w:cs="Arial"/>
          <w:b/>
          <w:sz w:val="22"/>
          <w:szCs w:val="22"/>
        </w:rPr>
      </w:pPr>
    </w:p>
    <w:p w14:paraId="1C31FC6E" w14:textId="77777777" w:rsidR="00E943B8" w:rsidRPr="00AF76D2" w:rsidRDefault="00E943B8" w:rsidP="00E943B8">
      <w:pPr>
        <w:pStyle w:val="BodyText"/>
        <w:widowControl w:val="0"/>
        <w:numPr>
          <w:ilvl w:val="0"/>
          <w:numId w:val="24"/>
        </w:numPr>
        <w:tabs>
          <w:tab w:val="clear" w:pos="5040"/>
        </w:tabs>
        <w:spacing w:line="240" w:lineRule="auto"/>
        <w:jc w:val="left"/>
        <w:rPr>
          <w:rFonts w:ascii="Arial" w:hAnsi="Arial" w:cs="Arial"/>
          <w:b/>
          <w:sz w:val="22"/>
          <w:szCs w:val="22"/>
        </w:rPr>
      </w:pPr>
      <w:r w:rsidRPr="005C2DBC">
        <w:rPr>
          <w:rFonts w:ascii="Arial" w:hAnsi="Arial" w:cs="Arial"/>
          <w:sz w:val="22"/>
          <w:szCs w:val="22"/>
          <w:u w:val="single"/>
        </w:rPr>
        <w:t>Equality and Diversity Group</w:t>
      </w:r>
      <w:r w:rsidRPr="005C2DBC">
        <w:rPr>
          <w:rFonts w:ascii="Arial" w:hAnsi="Arial" w:cs="Arial"/>
          <w:b/>
          <w:sz w:val="22"/>
          <w:szCs w:val="22"/>
        </w:rPr>
        <w:t xml:space="preserve"> </w:t>
      </w:r>
      <w:r w:rsidRPr="005C2DBC">
        <w:rPr>
          <w:rFonts w:ascii="Arial" w:hAnsi="Arial" w:cs="Arial"/>
          <w:sz w:val="22"/>
          <w:szCs w:val="22"/>
        </w:rPr>
        <w:t xml:space="preserve">- The Equality and Diversity Group is chaired by the </w:t>
      </w:r>
      <w:r w:rsidRPr="00A41A59">
        <w:rPr>
          <w:rFonts w:ascii="Arial" w:hAnsi="Arial" w:cs="Arial"/>
          <w:sz w:val="22"/>
          <w:szCs w:val="22"/>
        </w:rPr>
        <w:t>Quality Improvement &amp; Exams Manager</w:t>
      </w:r>
      <w:r>
        <w:rPr>
          <w:rFonts w:ascii="Arial" w:hAnsi="Arial" w:cs="Arial"/>
          <w:sz w:val="22"/>
          <w:szCs w:val="22"/>
        </w:rPr>
        <w:t>.</w:t>
      </w:r>
      <w:r w:rsidRPr="00AF76D2">
        <w:rPr>
          <w:rFonts w:ascii="Arial" w:hAnsi="Arial" w:cs="Arial"/>
          <w:sz w:val="22"/>
          <w:szCs w:val="22"/>
        </w:rPr>
        <w:t xml:space="preserve"> Its key responsibilities include:</w:t>
      </w:r>
    </w:p>
    <w:p w14:paraId="44ADB8AA" w14:textId="77777777" w:rsidR="00E943B8" w:rsidRPr="005C2DBC" w:rsidRDefault="00E943B8" w:rsidP="00E943B8">
      <w:pPr>
        <w:pStyle w:val="BodyText"/>
        <w:widowControl w:val="0"/>
        <w:tabs>
          <w:tab w:val="clear" w:pos="5040"/>
        </w:tabs>
        <w:spacing w:line="240" w:lineRule="auto"/>
        <w:ind w:left="720"/>
        <w:jc w:val="left"/>
        <w:rPr>
          <w:rFonts w:ascii="Arial" w:hAnsi="Arial" w:cs="Arial"/>
          <w:b/>
          <w:sz w:val="22"/>
          <w:szCs w:val="22"/>
        </w:rPr>
      </w:pPr>
    </w:p>
    <w:p w14:paraId="57922E25" w14:textId="77777777" w:rsidR="00E943B8" w:rsidRDefault="00E943B8" w:rsidP="00E943B8">
      <w:pPr>
        <w:pStyle w:val="BodyText"/>
        <w:widowControl w:val="0"/>
        <w:numPr>
          <w:ilvl w:val="0"/>
          <w:numId w:val="26"/>
        </w:numPr>
        <w:tabs>
          <w:tab w:val="clear" w:pos="5040"/>
        </w:tabs>
        <w:spacing w:line="240" w:lineRule="auto"/>
        <w:ind w:left="1134" w:hanging="425"/>
        <w:jc w:val="left"/>
        <w:rPr>
          <w:rFonts w:ascii="Arial" w:hAnsi="Arial" w:cs="Arial"/>
          <w:sz w:val="22"/>
          <w:szCs w:val="22"/>
        </w:rPr>
      </w:pPr>
      <w:r>
        <w:rPr>
          <w:rFonts w:ascii="Arial" w:hAnsi="Arial" w:cs="Arial"/>
          <w:sz w:val="22"/>
          <w:szCs w:val="22"/>
        </w:rPr>
        <w:t>Meet a minimum of once per term and include cross College support and curriculum based roles, including student representation.</w:t>
      </w:r>
    </w:p>
    <w:p w14:paraId="1E0119DC" w14:textId="77777777" w:rsidR="00E943B8" w:rsidRPr="005C2DBC" w:rsidRDefault="00E943B8" w:rsidP="00E943B8">
      <w:pPr>
        <w:pStyle w:val="BodyText"/>
        <w:widowControl w:val="0"/>
        <w:numPr>
          <w:ilvl w:val="0"/>
          <w:numId w:val="26"/>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To draw up, implement and monitor the impact of the Single Equality</w:t>
      </w:r>
      <w:r w:rsidRPr="005C2DBC">
        <w:rPr>
          <w:rFonts w:ascii="Arial" w:hAnsi="Arial" w:cs="Arial"/>
          <w:spacing w:val="-29"/>
          <w:sz w:val="22"/>
          <w:szCs w:val="22"/>
        </w:rPr>
        <w:t xml:space="preserve"> </w:t>
      </w:r>
      <w:r w:rsidRPr="005C2DBC">
        <w:rPr>
          <w:rFonts w:ascii="Arial" w:hAnsi="Arial" w:cs="Arial"/>
          <w:sz w:val="22"/>
          <w:szCs w:val="22"/>
        </w:rPr>
        <w:t>Scheme Action</w:t>
      </w:r>
      <w:r w:rsidRPr="005C2DBC">
        <w:rPr>
          <w:rFonts w:ascii="Arial" w:hAnsi="Arial" w:cs="Arial"/>
          <w:spacing w:val="-3"/>
          <w:sz w:val="22"/>
          <w:szCs w:val="22"/>
        </w:rPr>
        <w:t xml:space="preserve"> </w:t>
      </w:r>
      <w:r w:rsidRPr="005C2DBC">
        <w:rPr>
          <w:rFonts w:ascii="Arial" w:hAnsi="Arial" w:cs="Arial"/>
          <w:sz w:val="22"/>
          <w:szCs w:val="22"/>
        </w:rPr>
        <w:t>Plan</w:t>
      </w:r>
    </w:p>
    <w:p w14:paraId="2B49CD49" w14:textId="77777777" w:rsidR="00E943B8" w:rsidRPr="005C2DBC" w:rsidRDefault="00E943B8" w:rsidP="00E943B8">
      <w:pPr>
        <w:pStyle w:val="BodyText"/>
        <w:widowControl w:val="0"/>
        <w:numPr>
          <w:ilvl w:val="0"/>
          <w:numId w:val="26"/>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To contribute to Equality Impact Assessments of College policies, procedures and</w:t>
      </w:r>
      <w:r w:rsidRPr="005C2DBC">
        <w:rPr>
          <w:rFonts w:ascii="Arial" w:hAnsi="Arial" w:cs="Arial"/>
          <w:spacing w:val="-3"/>
          <w:sz w:val="22"/>
          <w:szCs w:val="22"/>
        </w:rPr>
        <w:t xml:space="preserve"> </w:t>
      </w:r>
      <w:r w:rsidRPr="005C2DBC">
        <w:rPr>
          <w:rFonts w:ascii="Arial" w:hAnsi="Arial" w:cs="Arial"/>
          <w:sz w:val="22"/>
          <w:szCs w:val="22"/>
        </w:rPr>
        <w:t>practices</w:t>
      </w:r>
    </w:p>
    <w:p w14:paraId="4955447B" w14:textId="77777777" w:rsidR="00E943B8" w:rsidRPr="005C2DBC" w:rsidRDefault="00E943B8" w:rsidP="00E943B8">
      <w:pPr>
        <w:pStyle w:val="BodyText"/>
        <w:widowControl w:val="0"/>
        <w:numPr>
          <w:ilvl w:val="0"/>
          <w:numId w:val="26"/>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To recommend initiatives for the promotion of equality, diversity and</w:t>
      </w:r>
      <w:r w:rsidRPr="005C2DBC">
        <w:rPr>
          <w:rFonts w:ascii="Arial" w:hAnsi="Arial" w:cs="Arial"/>
          <w:spacing w:val="-25"/>
          <w:sz w:val="22"/>
          <w:szCs w:val="22"/>
        </w:rPr>
        <w:t xml:space="preserve"> </w:t>
      </w:r>
      <w:r w:rsidRPr="005C2DBC">
        <w:rPr>
          <w:rFonts w:ascii="Arial" w:hAnsi="Arial" w:cs="Arial"/>
          <w:sz w:val="22"/>
          <w:szCs w:val="22"/>
        </w:rPr>
        <w:t>inclusive practice in College</w:t>
      </w:r>
      <w:r w:rsidRPr="005C2DBC">
        <w:rPr>
          <w:rFonts w:ascii="Arial" w:hAnsi="Arial" w:cs="Arial"/>
          <w:spacing w:val="-7"/>
          <w:sz w:val="22"/>
          <w:szCs w:val="22"/>
        </w:rPr>
        <w:t xml:space="preserve"> </w:t>
      </w:r>
      <w:r w:rsidRPr="005C2DBC">
        <w:rPr>
          <w:rFonts w:ascii="Arial" w:hAnsi="Arial" w:cs="Arial"/>
          <w:sz w:val="22"/>
          <w:szCs w:val="22"/>
        </w:rPr>
        <w:t>life</w:t>
      </w:r>
    </w:p>
    <w:p w14:paraId="67311027" w14:textId="77777777" w:rsidR="00E943B8" w:rsidRPr="005C2DBC" w:rsidRDefault="00E943B8" w:rsidP="00E943B8">
      <w:pPr>
        <w:pStyle w:val="BodyText"/>
        <w:widowControl w:val="0"/>
        <w:numPr>
          <w:ilvl w:val="0"/>
          <w:numId w:val="26"/>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To contribute to the Equality and Diversity Annual</w:t>
      </w:r>
      <w:r w:rsidRPr="005C2DBC">
        <w:rPr>
          <w:rFonts w:ascii="Arial" w:hAnsi="Arial" w:cs="Arial"/>
          <w:spacing w:val="-16"/>
          <w:sz w:val="22"/>
          <w:szCs w:val="22"/>
        </w:rPr>
        <w:t xml:space="preserve"> </w:t>
      </w:r>
      <w:r w:rsidRPr="005C2DBC">
        <w:rPr>
          <w:rFonts w:ascii="Arial" w:hAnsi="Arial" w:cs="Arial"/>
          <w:sz w:val="22"/>
          <w:szCs w:val="22"/>
        </w:rPr>
        <w:t>Report.</w:t>
      </w:r>
    </w:p>
    <w:p w14:paraId="60459077" w14:textId="77777777" w:rsidR="00E943B8" w:rsidRPr="005C2DBC" w:rsidRDefault="00E943B8" w:rsidP="00E943B8">
      <w:pPr>
        <w:pStyle w:val="BodyText"/>
        <w:ind w:right="185"/>
        <w:rPr>
          <w:rFonts w:ascii="Arial" w:hAnsi="Arial" w:cs="Arial"/>
          <w:sz w:val="22"/>
          <w:szCs w:val="22"/>
        </w:rPr>
      </w:pPr>
    </w:p>
    <w:p w14:paraId="67C41F70" w14:textId="77777777" w:rsidR="00E943B8" w:rsidRPr="00C44AFB"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Pr>
          <w:rFonts w:ascii="Arial" w:hAnsi="Arial" w:cs="Arial"/>
          <w:sz w:val="22"/>
          <w:szCs w:val="22"/>
          <w:u w:val="single"/>
        </w:rPr>
        <w:t>Director of Quality &amp; HE</w:t>
      </w:r>
      <w:r w:rsidRPr="005C2DBC">
        <w:rPr>
          <w:rFonts w:ascii="Arial" w:hAnsi="Arial" w:cs="Arial"/>
          <w:sz w:val="22"/>
          <w:szCs w:val="22"/>
        </w:rPr>
        <w:t xml:space="preserve"> - The</w:t>
      </w:r>
      <w:r>
        <w:rPr>
          <w:rFonts w:ascii="Arial" w:hAnsi="Arial" w:cs="Arial"/>
          <w:sz w:val="22"/>
          <w:szCs w:val="22"/>
        </w:rPr>
        <w:t xml:space="preserve"> </w:t>
      </w:r>
      <w:r w:rsidRPr="005C2DBC">
        <w:rPr>
          <w:rFonts w:ascii="Arial" w:hAnsi="Arial" w:cs="Arial"/>
          <w:sz w:val="22"/>
          <w:szCs w:val="22"/>
        </w:rPr>
        <w:t xml:space="preserve">Director </w:t>
      </w:r>
      <w:r>
        <w:rPr>
          <w:rFonts w:ascii="Arial" w:hAnsi="Arial" w:cs="Arial"/>
          <w:sz w:val="22"/>
          <w:szCs w:val="22"/>
        </w:rPr>
        <w:t xml:space="preserve">Quality &amp; HE </w:t>
      </w:r>
      <w:r w:rsidRPr="005C2DBC">
        <w:rPr>
          <w:rFonts w:ascii="Arial" w:hAnsi="Arial" w:cs="Arial"/>
          <w:sz w:val="22"/>
          <w:szCs w:val="22"/>
        </w:rPr>
        <w:t>is responsible for providing studen</w:t>
      </w:r>
      <w:r>
        <w:rPr>
          <w:rFonts w:ascii="Arial" w:hAnsi="Arial" w:cs="Arial"/>
          <w:sz w:val="22"/>
          <w:szCs w:val="22"/>
        </w:rPr>
        <w:t>t data for monitoring purposes</w:t>
      </w:r>
      <w:r w:rsidRPr="005C2DBC">
        <w:rPr>
          <w:rFonts w:ascii="Arial" w:hAnsi="Arial" w:cs="Arial"/>
          <w:sz w:val="22"/>
          <w:szCs w:val="22"/>
        </w:rPr>
        <w:t>, and the monitoring of these through quality assurance processes.</w:t>
      </w:r>
    </w:p>
    <w:p w14:paraId="69F6EF57" w14:textId="77777777" w:rsidR="00E943B8" w:rsidRDefault="00E943B8" w:rsidP="00E943B8">
      <w:pPr>
        <w:pStyle w:val="BodyText"/>
        <w:widowControl w:val="0"/>
        <w:tabs>
          <w:tab w:val="clear" w:pos="5040"/>
        </w:tabs>
        <w:spacing w:line="240" w:lineRule="auto"/>
        <w:ind w:left="720" w:right="185"/>
        <w:jc w:val="left"/>
        <w:rPr>
          <w:rFonts w:ascii="Arial" w:hAnsi="Arial" w:cs="Arial"/>
          <w:sz w:val="22"/>
          <w:szCs w:val="22"/>
        </w:rPr>
      </w:pPr>
    </w:p>
    <w:p w14:paraId="4148CCC6" w14:textId="77777777" w:rsidR="00E943B8" w:rsidRPr="005C2DBC"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sidRPr="00C44AFB">
        <w:rPr>
          <w:rFonts w:ascii="Arial" w:hAnsi="Arial" w:cs="Arial"/>
          <w:sz w:val="22"/>
          <w:szCs w:val="22"/>
          <w:u w:val="single"/>
        </w:rPr>
        <w:t>Director of Teaching, Learning and Assessment -</w:t>
      </w:r>
      <w:r>
        <w:rPr>
          <w:rFonts w:ascii="Arial" w:hAnsi="Arial" w:cs="Arial"/>
          <w:sz w:val="22"/>
          <w:szCs w:val="22"/>
        </w:rPr>
        <w:t xml:space="preserve"> </w:t>
      </w:r>
      <w:r w:rsidRPr="005C2DBC">
        <w:rPr>
          <w:rFonts w:ascii="Arial" w:hAnsi="Arial" w:cs="Arial"/>
          <w:sz w:val="22"/>
          <w:szCs w:val="22"/>
        </w:rPr>
        <w:t>The</w:t>
      </w:r>
      <w:r>
        <w:rPr>
          <w:rFonts w:ascii="Arial" w:hAnsi="Arial" w:cs="Arial"/>
          <w:sz w:val="22"/>
          <w:szCs w:val="22"/>
        </w:rPr>
        <w:t xml:space="preserve"> </w:t>
      </w:r>
      <w:r w:rsidRPr="005C2DBC">
        <w:rPr>
          <w:rFonts w:ascii="Arial" w:hAnsi="Arial" w:cs="Arial"/>
          <w:sz w:val="22"/>
          <w:szCs w:val="22"/>
        </w:rPr>
        <w:t xml:space="preserve">Director </w:t>
      </w:r>
      <w:r>
        <w:rPr>
          <w:rFonts w:ascii="Arial" w:hAnsi="Arial" w:cs="Arial"/>
          <w:sz w:val="22"/>
          <w:szCs w:val="22"/>
        </w:rPr>
        <w:t xml:space="preserve">TLA </w:t>
      </w:r>
      <w:r w:rsidRPr="005C2DBC">
        <w:rPr>
          <w:rFonts w:ascii="Arial" w:hAnsi="Arial" w:cs="Arial"/>
          <w:sz w:val="22"/>
          <w:szCs w:val="22"/>
        </w:rPr>
        <w:t xml:space="preserve">has the overall responsibility for the embedding of equality and diversity in teaching, learning and assessment, and the monitoring of these through </w:t>
      </w:r>
      <w:r>
        <w:rPr>
          <w:rFonts w:ascii="Arial" w:hAnsi="Arial" w:cs="Arial"/>
          <w:sz w:val="22"/>
          <w:szCs w:val="22"/>
        </w:rPr>
        <w:t>observation p</w:t>
      </w:r>
      <w:r w:rsidRPr="005C2DBC">
        <w:rPr>
          <w:rFonts w:ascii="Arial" w:hAnsi="Arial" w:cs="Arial"/>
          <w:sz w:val="22"/>
          <w:szCs w:val="22"/>
        </w:rPr>
        <w:t>rocesses.</w:t>
      </w:r>
    </w:p>
    <w:p w14:paraId="20E49E8D" w14:textId="77777777" w:rsidR="00E943B8" w:rsidRPr="005C2DBC" w:rsidRDefault="00E943B8" w:rsidP="00E943B8">
      <w:pPr>
        <w:pStyle w:val="BodyText"/>
        <w:widowControl w:val="0"/>
        <w:tabs>
          <w:tab w:val="clear" w:pos="5040"/>
        </w:tabs>
        <w:spacing w:line="240" w:lineRule="auto"/>
        <w:ind w:left="720" w:right="185"/>
        <w:jc w:val="left"/>
        <w:rPr>
          <w:rFonts w:ascii="Arial" w:hAnsi="Arial" w:cs="Arial"/>
          <w:sz w:val="22"/>
          <w:szCs w:val="22"/>
        </w:rPr>
      </w:pPr>
    </w:p>
    <w:p w14:paraId="7DA339CC" w14:textId="77777777" w:rsidR="00E943B8" w:rsidRPr="0099241E"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Pr>
          <w:rFonts w:ascii="Arial" w:hAnsi="Arial" w:cs="Arial"/>
          <w:sz w:val="22"/>
          <w:szCs w:val="22"/>
          <w:u w:val="single"/>
        </w:rPr>
        <w:t xml:space="preserve">Executive </w:t>
      </w:r>
      <w:r w:rsidRPr="005C2DBC">
        <w:rPr>
          <w:rFonts w:ascii="Arial" w:hAnsi="Arial" w:cs="Arial"/>
          <w:sz w:val="22"/>
          <w:szCs w:val="22"/>
          <w:u w:val="single"/>
        </w:rPr>
        <w:t xml:space="preserve">Director of </w:t>
      </w:r>
      <w:r>
        <w:rPr>
          <w:rFonts w:ascii="Arial" w:hAnsi="Arial" w:cs="Arial"/>
          <w:sz w:val="22"/>
          <w:szCs w:val="22"/>
          <w:u w:val="single"/>
        </w:rPr>
        <w:t>Human Resources</w:t>
      </w:r>
      <w:r w:rsidRPr="005C2DBC">
        <w:rPr>
          <w:rFonts w:ascii="Arial" w:hAnsi="Arial" w:cs="Arial"/>
          <w:sz w:val="22"/>
          <w:szCs w:val="22"/>
        </w:rPr>
        <w:t xml:space="preserve"> - The </w:t>
      </w:r>
      <w:r>
        <w:rPr>
          <w:rFonts w:ascii="Arial" w:hAnsi="Arial" w:cs="Arial"/>
          <w:sz w:val="22"/>
          <w:szCs w:val="22"/>
        </w:rPr>
        <w:t xml:space="preserve">Exec. </w:t>
      </w:r>
      <w:r w:rsidRPr="005C2DBC">
        <w:rPr>
          <w:rFonts w:ascii="Arial" w:hAnsi="Arial" w:cs="Arial"/>
          <w:sz w:val="22"/>
          <w:szCs w:val="22"/>
        </w:rPr>
        <w:t xml:space="preserve">Director of </w:t>
      </w:r>
      <w:r>
        <w:rPr>
          <w:rFonts w:ascii="Arial" w:hAnsi="Arial" w:cs="Arial"/>
          <w:sz w:val="22"/>
          <w:szCs w:val="22"/>
        </w:rPr>
        <w:t>Human Resources</w:t>
      </w:r>
      <w:r w:rsidRPr="005C2DBC">
        <w:rPr>
          <w:rFonts w:ascii="Arial" w:hAnsi="Arial" w:cs="Arial"/>
          <w:sz w:val="22"/>
          <w:szCs w:val="22"/>
        </w:rPr>
        <w:t xml:space="preserve"> is responsible for monitoring and interpreting employment data. The Director has the overall responsibility for staff development related to Equality and Diversity</w:t>
      </w:r>
      <w:r>
        <w:rPr>
          <w:rFonts w:ascii="Arial" w:hAnsi="Arial" w:cs="Arial"/>
          <w:sz w:val="22"/>
          <w:szCs w:val="22"/>
        </w:rPr>
        <w:t xml:space="preserve"> and </w:t>
      </w:r>
      <w:r w:rsidRPr="00300B11">
        <w:rPr>
          <w:rFonts w:ascii="Arial" w:hAnsi="Arial" w:cs="Arial"/>
          <w:iCs/>
          <w:sz w:val="22"/>
          <w:szCs w:val="22"/>
        </w:rPr>
        <w:t>is responsible for maintaining links with and providing access to support networks for transgender staff.</w:t>
      </w:r>
    </w:p>
    <w:p w14:paraId="79ED383F" w14:textId="77777777" w:rsidR="00E943B8" w:rsidRPr="0099241E" w:rsidRDefault="00E943B8" w:rsidP="00E943B8">
      <w:pPr>
        <w:pStyle w:val="BodyText"/>
        <w:widowControl w:val="0"/>
        <w:tabs>
          <w:tab w:val="clear" w:pos="5040"/>
        </w:tabs>
        <w:spacing w:line="240" w:lineRule="auto"/>
        <w:ind w:right="185"/>
        <w:jc w:val="left"/>
        <w:rPr>
          <w:rFonts w:ascii="Arial" w:hAnsi="Arial" w:cs="Arial"/>
          <w:sz w:val="22"/>
          <w:szCs w:val="22"/>
        </w:rPr>
      </w:pPr>
    </w:p>
    <w:p w14:paraId="1C93D3BB" w14:textId="77777777" w:rsidR="00E943B8" w:rsidRPr="00571144"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sidRPr="00300B11">
        <w:rPr>
          <w:rFonts w:ascii="Arial" w:hAnsi="Arial" w:cs="Arial"/>
          <w:iCs/>
          <w:sz w:val="22"/>
          <w:szCs w:val="22"/>
          <w:u w:val="single"/>
        </w:rPr>
        <w:t>Director for Student Services</w:t>
      </w:r>
      <w:r w:rsidRPr="00300B11">
        <w:rPr>
          <w:rFonts w:ascii="Arial" w:hAnsi="Arial" w:cs="Arial"/>
          <w:iCs/>
          <w:sz w:val="22"/>
          <w:szCs w:val="22"/>
        </w:rPr>
        <w:t xml:space="preserve"> </w:t>
      </w:r>
      <w:r>
        <w:rPr>
          <w:rFonts w:ascii="Arial" w:hAnsi="Arial" w:cs="Arial"/>
          <w:iCs/>
          <w:sz w:val="22"/>
          <w:szCs w:val="22"/>
        </w:rPr>
        <w:t xml:space="preserve">- </w:t>
      </w:r>
      <w:r w:rsidRPr="00300B11">
        <w:rPr>
          <w:rFonts w:ascii="Arial" w:hAnsi="Arial" w:cs="Arial"/>
          <w:iCs/>
          <w:sz w:val="22"/>
          <w:szCs w:val="22"/>
        </w:rPr>
        <w:t>The Director for Student Services is responsible for ensuring that application and enrolment procedures and the student record system enable transgender individuals to identify and use a preferred name where this differs from their legal name.</w:t>
      </w:r>
    </w:p>
    <w:p w14:paraId="6E2E76BC" w14:textId="77777777" w:rsidR="00E943B8" w:rsidRDefault="00E943B8" w:rsidP="00E943B8">
      <w:pPr>
        <w:pStyle w:val="ListParagraph"/>
        <w:rPr>
          <w:rFonts w:ascii="Arial" w:hAnsi="Arial" w:cs="Arial"/>
        </w:rPr>
      </w:pPr>
    </w:p>
    <w:p w14:paraId="078E0748" w14:textId="77777777" w:rsidR="00E943B8" w:rsidRPr="00300B11"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sidRPr="00300B11">
        <w:rPr>
          <w:rFonts w:ascii="Arial" w:hAnsi="Arial" w:cs="Arial"/>
          <w:iCs/>
          <w:sz w:val="22"/>
          <w:szCs w:val="22"/>
          <w:u w:val="single"/>
        </w:rPr>
        <w:lastRenderedPageBreak/>
        <w:t>MIS manager</w:t>
      </w:r>
      <w:r w:rsidRPr="00300B11">
        <w:rPr>
          <w:rFonts w:ascii="Arial" w:hAnsi="Arial" w:cs="Arial"/>
          <w:iCs/>
          <w:sz w:val="22"/>
          <w:szCs w:val="22"/>
        </w:rPr>
        <w:t xml:space="preserve"> </w:t>
      </w:r>
      <w:r>
        <w:rPr>
          <w:rFonts w:ascii="Arial" w:hAnsi="Arial" w:cs="Arial"/>
          <w:iCs/>
          <w:sz w:val="22"/>
          <w:szCs w:val="22"/>
        </w:rPr>
        <w:t xml:space="preserve">- </w:t>
      </w:r>
      <w:r w:rsidRPr="00300B11">
        <w:rPr>
          <w:rFonts w:ascii="Arial" w:hAnsi="Arial" w:cs="Arial"/>
          <w:iCs/>
          <w:sz w:val="22"/>
          <w:szCs w:val="22"/>
        </w:rPr>
        <w:t>The MIS manager is responsible for ensuring that identified gender and preferred names are used to populate registers, generate ID cards and appear in other internal documents.</w:t>
      </w:r>
    </w:p>
    <w:p w14:paraId="6EBA07BB" w14:textId="77777777" w:rsidR="00E943B8" w:rsidRPr="00D6545D" w:rsidRDefault="00E943B8" w:rsidP="00E943B8">
      <w:pPr>
        <w:spacing w:after="0"/>
        <w:rPr>
          <w:rFonts w:ascii="Arial" w:hAnsi="Arial" w:cs="Arial"/>
          <w:u w:val="single"/>
        </w:rPr>
      </w:pPr>
    </w:p>
    <w:p w14:paraId="71C78213" w14:textId="77777777" w:rsidR="00E943B8" w:rsidRPr="005C2DBC"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sidRPr="005C2DBC">
        <w:rPr>
          <w:rFonts w:ascii="Arial" w:hAnsi="Arial" w:cs="Arial"/>
          <w:sz w:val="22"/>
          <w:szCs w:val="22"/>
          <w:u w:val="single"/>
        </w:rPr>
        <w:t>Line Managers</w:t>
      </w:r>
      <w:r w:rsidRPr="005C2DBC">
        <w:rPr>
          <w:rFonts w:ascii="Arial" w:hAnsi="Arial" w:cs="Arial"/>
          <w:sz w:val="22"/>
          <w:szCs w:val="22"/>
        </w:rPr>
        <w:t xml:space="preserve"> - Line Managers are responsible for ensuring their staff understand equality and diversity issues and how to report any perceived discrimination or unfair treatment. They also allocate development opportunities for their staff on a fair, objective basis based on individuals' and College needs. In addition, they are responsible for ensuring their part-time staff are not disadvantaged in any way and that complaints</w:t>
      </w:r>
      <w:r w:rsidRPr="005C2DBC">
        <w:rPr>
          <w:rFonts w:ascii="Arial" w:hAnsi="Arial" w:cs="Arial"/>
          <w:spacing w:val="-31"/>
          <w:sz w:val="22"/>
          <w:szCs w:val="22"/>
        </w:rPr>
        <w:t xml:space="preserve"> </w:t>
      </w:r>
      <w:r w:rsidRPr="005C2DBC">
        <w:rPr>
          <w:rFonts w:ascii="Arial" w:hAnsi="Arial" w:cs="Arial"/>
          <w:sz w:val="22"/>
          <w:szCs w:val="22"/>
        </w:rPr>
        <w:t>of discrimination or offensive behaviour are dealt with</w:t>
      </w:r>
      <w:r w:rsidRPr="005C2DBC">
        <w:rPr>
          <w:rFonts w:ascii="Arial" w:hAnsi="Arial" w:cs="Arial"/>
          <w:spacing w:val="-18"/>
          <w:sz w:val="22"/>
          <w:szCs w:val="22"/>
        </w:rPr>
        <w:t xml:space="preserve"> </w:t>
      </w:r>
      <w:r w:rsidRPr="005C2DBC">
        <w:rPr>
          <w:rFonts w:ascii="Arial" w:hAnsi="Arial" w:cs="Arial"/>
          <w:sz w:val="22"/>
          <w:szCs w:val="22"/>
        </w:rPr>
        <w:t>promptly.</w:t>
      </w:r>
      <w:r>
        <w:rPr>
          <w:rFonts w:ascii="Arial" w:hAnsi="Arial" w:cs="Arial"/>
          <w:sz w:val="22"/>
          <w:szCs w:val="22"/>
        </w:rPr>
        <w:t xml:space="preserve"> </w:t>
      </w:r>
      <w:r w:rsidRPr="005C2DBC">
        <w:rPr>
          <w:rFonts w:ascii="Arial" w:hAnsi="Arial" w:cs="Arial"/>
          <w:sz w:val="22"/>
          <w:szCs w:val="22"/>
        </w:rPr>
        <w:t>All Managers are responsible for ensuring proactive dialogue about equality opportunities issues and practices with partner organisations, contractors, customers, students and employers providing work experience to students.</w:t>
      </w:r>
    </w:p>
    <w:p w14:paraId="0DD5F762" w14:textId="77777777" w:rsidR="00E943B8" w:rsidRDefault="00E943B8" w:rsidP="00E943B8">
      <w:pPr>
        <w:pStyle w:val="BodyText"/>
        <w:spacing w:line="240" w:lineRule="auto"/>
        <w:ind w:left="720" w:right="185"/>
        <w:jc w:val="left"/>
        <w:rPr>
          <w:rFonts w:ascii="Arial" w:hAnsi="Arial" w:cs="Arial"/>
          <w:sz w:val="22"/>
          <w:szCs w:val="22"/>
        </w:rPr>
      </w:pPr>
    </w:p>
    <w:p w14:paraId="64803467" w14:textId="77777777" w:rsidR="00E943B8" w:rsidRPr="005C2DBC" w:rsidRDefault="00E943B8" w:rsidP="00E943B8">
      <w:pPr>
        <w:pStyle w:val="BodyText"/>
        <w:numPr>
          <w:ilvl w:val="0"/>
          <w:numId w:val="24"/>
        </w:numPr>
        <w:spacing w:line="240" w:lineRule="auto"/>
        <w:ind w:right="185"/>
        <w:jc w:val="left"/>
        <w:rPr>
          <w:rFonts w:ascii="Arial" w:hAnsi="Arial" w:cs="Arial"/>
          <w:sz w:val="22"/>
          <w:szCs w:val="22"/>
        </w:rPr>
      </w:pPr>
      <w:r w:rsidRPr="005C2DBC">
        <w:rPr>
          <w:rFonts w:ascii="Arial" w:hAnsi="Arial" w:cs="Arial"/>
          <w:sz w:val="22"/>
          <w:szCs w:val="22"/>
          <w:u w:val="single"/>
        </w:rPr>
        <w:t>External Partners</w:t>
      </w:r>
      <w:r w:rsidRPr="005C2DBC">
        <w:rPr>
          <w:rFonts w:ascii="Arial" w:hAnsi="Arial" w:cs="Arial"/>
          <w:sz w:val="22"/>
          <w:szCs w:val="22"/>
        </w:rPr>
        <w:t xml:space="preserve"> - External partners with which the College works must comply with the College’s Equality and Diversity Policy and share the College’s commitment to equality and diversity. When drawing up agreements or contracts with external partners, the College must ensure that external partners are made aware of the above requirements and must ensure that the external partner has appropriate policies and procedures in place regarding equality and diversity.</w:t>
      </w:r>
    </w:p>
    <w:p w14:paraId="25675066" w14:textId="77777777" w:rsidR="00E943B8" w:rsidRPr="005C2DBC" w:rsidRDefault="00E943B8" w:rsidP="00E943B8">
      <w:pPr>
        <w:pStyle w:val="BodyText"/>
        <w:spacing w:line="240" w:lineRule="auto"/>
        <w:ind w:right="185"/>
        <w:jc w:val="left"/>
        <w:rPr>
          <w:rFonts w:ascii="Arial" w:hAnsi="Arial" w:cs="Arial"/>
          <w:sz w:val="22"/>
          <w:szCs w:val="22"/>
        </w:rPr>
      </w:pPr>
    </w:p>
    <w:p w14:paraId="07843200" w14:textId="77777777" w:rsidR="00E943B8" w:rsidRPr="005C2DBC" w:rsidRDefault="00E943B8" w:rsidP="00E943B8">
      <w:pPr>
        <w:pStyle w:val="BodyText"/>
        <w:widowControl w:val="0"/>
        <w:numPr>
          <w:ilvl w:val="0"/>
          <w:numId w:val="24"/>
        </w:numPr>
        <w:tabs>
          <w:tab w:val="clear" w:pos="5040"/>
        </w:tabs>
        <w:spacing w:line="240" w:lineRule="auto"/>
        <w:ind w:right="185"/>
        <w:jc w:val="left"/>
        <w:rPr>
          <w:rFonts w:ascii="Arial" w:hAnsi="Arial" w:cs="Arial"/>
          <w:sz w:val="22"/>
          <w:szCs w:val="22"/>
        </w:rPr>
      </w:pPr>
      <w:r w:rsidRPr="005C2DBC">
        <w:rPr>
          <w:rFonts w:ascii="Arial" w:hAnsi="Arial" w:cs="Arial"/>
          <w:sz w:val="22"/>
          <w:szCs w:val="22"/>
          <w:u w:val="single"/>
        </w:rPr>
        <w:t>Visitors, Contractors and Sub-contractors</w:t>
      </w:r>
      <w:r w:rsidRPr="005C2DBC">
        <w:rPr>
          <w:rFonts w:ascii="Arial" w:hAnsi="Arial" w:cs="Arial"/>
          <w:sz w:val="22"/>
          <w:szCs w:val="22"/>
        </w:rPr>
        <w:t xml:space="preserve"> -</w:t>
      </w:r>
      <w:r w:rsidRPr="00571144">
        <w:rPr>
          <w:rFonts w:ascii="Arial" w:hAnsi="Arial" w:cs="Arial"/>
          <w:sz w:val="22"/>
          <w:szCs w:val="22"/>
        </w:rPr>
        <w:t xml:space="preserve"> </w:t>
      </w:r>
      <w:r w:rsidRPr="005C2DBC">
        <w:rPr>
          <w:rFonts w:ascii="Arial" w:hAnsi="Arial" w:cs="Arial"/>
          <w:sz w:val="22"/>
          <w:szCs w:val="22"/>
        </w:rPr>
        <w:t xml:space="preserve">Visitors, contractors and sub-contractors must comply with </w:t>
      </w:r>
      <w:r>
        <w:rPr>
          <w:rFonts w:ascii="Arial" w:hAnsi="Arial" w:cs="Arial"/>
          <w:sz w:val="22"/>
          <w:szCs w:val="22"/>
        </w:rPr>
        <w:t>Moulton College</w:t>
      </w:r>
      <w:r w:rsidRPr="005C2DBC">
        <w:rPr>
          <w:rFonts w:ascii="Arial" w:hAnsi="Arial" w:cs="Arial"/>
          <w:sz w:val="22"/>
          <w:szCs w:val="22"/>
        </w:rPr>
        <w:t xml:space="preserve"> Equality and Diversity Policy.</w:t>
      </w:r>
      <w:r>
        <w:rPr>
          <w:rFonts w:ascii="Arial" w:hAnsi="Arial" w:cs="Arial"/>
          <w:sz w:val="22"/>
          <w:szCs w:val="22"/>
        </w:rPr>
        <w:t xml:space="preserve"> </w:t>
      </w:r>
      <w:r w:rsidRPr="005C2DBC">
        <w:rPr>
          <w:rFonts w:ascii="Arial" w:hAnsi="Arial" w:cs="Arial"/>
          <w:sz w:val="22"/>
          <w:szCs w:val="22"/>
        </w:rPr>
        <w:t>College staff who meet visitors and/or employ contractors and sub-contractors are responsible for making them aware of the College’s Equality and Diversity Policy.</w:t>
      </w:r>
    </w:p>
    <w:p w14:paraId="757ECE6A" w14:textId="77777777" w:rsidR="00E943B8" w:rsidRPr="005C2DBC" w:rsidRDefault="00E943B8" w:rsidP="00E943B8">
      <w:pPr>
        <w:pStyle w:val="BodyText"/>
        <w:spacing w:line="240" w:lineRule="auto"/>
        <w:ind w:left="720" w:right="185"/>
        <w:jc w:val="left"/>
        <w:rPr>
          <w:rFonts w:ascii="Arial" w:hAnsi="Arial" w:cs="Arial"/>
          <w:sz w:val="22"/>
          <w:szCs w:val="22"/>
        </w:rPr>
      </w:pPr>
    </w:p>
    <w:p w14:paraId="1CC19CFD" w14:textId="77777777" w:rsidR="00E943B8" w:rsidRDefault="00E943B8" w:rsidP="00E943B8">
      <w:pPr>
        <w:pStyle w:val="Heading2"/>
      </w:pPr>
      <w:r w:rsidRPr="005C2DBC">
        <w:t>Statutory</w:t>
      </w:r>
      <w:r w:rsidRPr="005C2DBC">
        <w:rPr>
          <w:spacing w:val="-5"/>
        </w:rPr>
        <w:t xml:space="preserve"> </w:t>
      </w:r>
      <w:r w:rsidRPr="005C2DBC">
        <w:t>Duties</w:t>
      </w:r>
    </w:p>
    <w:p w14:paraId="4AB05FB7" w14:textId="77777777" w:rsidR="00E943B8" w:rsidRPr="005C2DBC" w:rsidRDefault="00E943B8" w:rsidP="00E943B8">
      <w:pPr>
        <w:pStyle w:val="BodyText"/>
        <w:widowControl w:val="0"/>
        <w:tabs>
          <w:tab w:val="clear" w:pos="5040"/>
        </w:tabs>
        <w:spacing w:line="240" w:lineRule="auto"/>
        <w:ind w:left="720"/>
        <w:jc w:val="left"/>
        <w:rPr>
          <w:rFonts w:ascii="Arial" w:hAnsi="Arial" w:cs="Arial"/>
          <w:b/>
          <w:sz w:val="22"/>
          <w:szCs w:val="22"/>
        </w:rPr>
      </w:pPr>
    </w:p>
    <w:p w14:paraId="6B54C618" w14:textId="77777777" w:rsidR="00E943B8" w:rsidRDefault="00E943B8" w:rsidP="00E943B8">
      <w:pPr>
        <w:pStyle w:val="BodyText"/>
        <w:widowControl w:val="0"/>
        <w:numPr>
          <w:ilvl w:val="0"/>
          <w:numId w:val="24"/>
        </w:numPr>
        <w:tabs>
          <w:tab w:val="clear" w:pos="5040"/>
        </w:tabs>
        <w:spacing w:line="240" w:lineRule="auto"/>
        <w:jc w:val="left"/>
        <w:rPr>
          <w:rFonts w:ascii="Arial" w:hAnsi="Arial" w:cs="Arial"/>
          <w:b/>
          <w:sz w:val="22"/>
          <w:szCs w:val="22"/>
        </w:rPr>
      </w:pPr>
      <w:r>
        <w:rPr>
          <w:rFonts w:ascii="Arial" w:hAnsi="Arial" w:cs="Arial"/>
          <w:sz w:val="22"/>
          <w:szCs w:val="22"/>
        </w:rPr>
        <w:t>Moulton College</w:t>
      </w:r>
      <w:r w:rsidRPr="005C2DBC">
        <w:rPr>
          <w:rFonts w:ascii="Arial" w:hAnsi="Arial" w:cs="Arial"/>
          <w:sz w:val="22"/>
          <w:szCs w:val="22"/>
        </w:rPr>
        <w:t xml:space="preserve"> will abide by its current statutory duties for students and staff, in line with its obligations under the Equality Act 2010 and resulting duty to:</w:t>
      </w:r>
    </w:p>
    <w:p w14:paraId="2E408606" w14:textId="77777777" w:rsidR="00E943B8" w:rsidRPr="005C2DBC" w:rsidRDefault="00E943B8" w:rsidP="00E943B8">
      <w:pPr>
        <w:pStyle w:val="BodyText"/>
        <w:widowControl w:val="0"/>
        <w:tabs>
          <w:tab w:val="clear" w:pos="5040"/>
        </w:tabs>
        <w:spacing w:line="240" w:lineRule="auto"/>
        <w:ind w:left="720"/>
        <w:jc w:val="left"/>
        <w:rPr>
          <w:rFonts w:ascii="Arial" w:hAnsi="Arial" w:cs="Arial"/>
          <w:b/>
          <w:sz w:val="22"/>
          <w:szCs w:val="22"/>
        </w:rPr>
      </w:pPr>
    </w:p>
    <w:p w14:paraId="7C625F08" w14:textId="77777777" w:rsidR="00E943B8" w:rsidRPr="005C2DBC" w:rsidRDefault="00E943B8" w:rsidP="00E943B8">
      <w:pPr>
        <w:pStyle w:val="BodyText"/>
        <w:widowControl w:val="0"/>
        <w:numPr>
          <w:ilvl w:val="0"/>
          <w:numId w:val="27"/>
        </w:numPr>
        <w:tabs>
          <w:tab w:val="clear" w:pos="5040"/>
        </w:tabs>
        <w:spacing w:line="240" w:lineRule="auto"/>
        <w:ind w:hanging="11"/>
        <w:jc w:val="left"/>
        <w:rPr>
          <w:rFonts w:ascii="Arial" w:hAnsi="Arial" w:cs="Arial"/>
          <w:sz w:val="22"/>
          <w:szCs w:val="22"/>
        </w:rPr>
      </w:pPr>
      <w:r w:rsidRPr="005C2DBC">
        <w:rPr>
          <w:rFonts w:ascii="Arial" w:hAnsi="Arial" w:cs="Arial"/>
          <w:sz w:val="22"/>
          <w:szCs w:val="22"/>
        </w:rPr>
        <w:t>eliminate discrimination, harassment and</w:t>
      </w:r>
      <w:r w:rsidRPr="005C2DBC">
        <w:rPr>
          <w:rFonts w:ascii="Arial" w:hAnsi="Arial" w:cs="Arial"/>
          <w:spacing w:val="-13"/>
          <w:sz w:val="22"/>
          <w:szCs w:val="22"/>
        </w:rPr>
        <w:t xml:space="preserve"> </w:t>
      </w:r>
      <w:r w:rsidRPr="005C2DBC">
        <w:rPr>
          <w:rFonts w:ascii="Arial" w:hAnsi="Arial" w:cs="Arial"/>
          <w:sz w:val="22"/>
          <w:szCs w:val="22"/>
        </w:rPr>
        <w:t>victimisation</w:t>
      </w:r>
    </w:p>
    <w:p w14:paraId="64E4A15A" w14:textId="77777777" w:rsidR="00E943B8" w:rsidRPr="005C2DBC" w:rsidRDefault="00E943B8" w:rsidP="00E943B8">
      <w:pPr>
        <w:pStyle w:val="BodyText"/>
        <w:widowControl w:val="0"/>
        <w:numPr>
          <w:ilvl w:val="0"/>
          <w:numId w:val="27"/>
        </w:numPr>
        <w:tabs>
          <w:tab w:val="clear" w:pos="5040"/>
        </w:tabs>
        <w:spacing w:line="240" w:lineRule="auto"/>
        <w:ind w:hanging="11"/>
        <w:jc w:val="left"/>
        <w:rPr>
          <w:rFonts w:ascii="Arial" w:hAnsi="Arial" w:cs="Arial"/>
          <w:sz w:val="22"/>
          <w:szCs w:val="22"/>
        </w:rPr>
      </w:pPr>
      <w:r w:rsidRPr="005C2DBC">
        <w:rPr>
          <w:rFonts w:ascii="Arial" w:hAnsi="Arial" w:cs="Arial"/>
          <w:sz w:val="22"/>
          <w:szCs w:val="22"/>
        </w:rPr>
        <w:t>advance equality of</w:t>
      </w:r>
      <w:r w:rsidRPr="005C2DBC">
        <w:rPr>
          <w:rFonts w:ascii="Arial" w:hAnsi="Arial" w:cs="Arial"/>
          <w:spacing w:val="-10"/>
          <w:sz w:val="22"/>
          <w:szCs w:val="22"/>
        </w:rPr>
        <w:t xml:space="preserve"> </w:t>
      </w:r>
      <w:r w:rsidRPr="005C2DBC">
        <w:rPr>
          <w:rFonts w:ascii="Arial" w:hAnsi="Arial" w:cs="Arial"/>
          <w:sz w:val="22"/>
          <w:szCs w:val="22"/>
        </w:rPr>
        <w:t>opportunity</w:t>
      </w:r>
    </w:p>
    <w:p w14:paraId="320EE5AB" w14:textId="77777777" w:rsidR="00E943B8" w:rsidRDefault="00E943B8" w:rsidP="00E943B8">
      <w:pPr>
        <w:pStyle w:val="BodyText"/>
        <w:widowControl w:val="0"/>
        <w:numPr>
          <w:ilvl w:val="0"/>
          <w:numId w:val="27"/>
        </w:numPr>
        <w:tabs>
          <w:tab w:val="clear" w:pos="5040"/>
        </w:tabs>
        <w:spacing w:line="240" w:lineRule="auto"/>
        <w:ind w:hanging="11"/>
        <w:jc w:val="left"/>
        <w:rPr>
          <w:rFonts w:ascii="Arial" w:hAnsi="Arial" w:cs="Arial"/>
          <w:sz w:val="22"/>
          <w:szCs w:val="22"/>
        </w:rPr>
      </w:pPr>
      <w:r w:rsidRPr="005C2DBC">
        <w:rPr>
          <w:rFonts w:ascii="Arial" w:hAnsi="Arial" w:cs="Arial"/>
          <w:sz w:val="22"/>
          <w:szCs w:val="22"/>
        </w:rPr>
        <w:t>foster good relations between different</w:t>
      </w:r>
      <w:r w:rsidRPr="005C2DBC">
        <w:rPr>
          <w:rFonts w:ascii="Arial" w:hAnsi="Arial" w:cs="Arial"/>
          <w:spacing w:val="-17"/>
          <w:sz w:val="22"/>
          <w:szCs w:val="22"/>
        </w:rPr>
        <w:t xml:space="preserve"> </w:t>
      </w:r>
      <w:r w:rsidRPr="005C2DBC">
        <w:rPr>
          <w:rFonts w:ascii="Arial" w:hAnsi="Arial" w:cs="Arial"/>
          <w:sz w:val="22"/>
          <w:szCs w:val="22"/>
        </w:rPr>
        <w:t>groups</w:t>
      </w:r>
    </w:p>
    <w:p w14:paraId="008DA126" w14:textId="77777777" w:rsidR="00E943B8" w:rsidRDefault="00E943B8" w:rsidP="00E943B8">
      <w:pPr>
        <w:pStyle w:val="BodyText"/>
        <w:widowControl w:val="0"/>
        <w:tabs>
          <w:tab w:val="clear" w:pos="5040"/>
        </w:tabs>
        <w:spacing w:line="240" w:lineRule="auto"/>
        <w:ind w:left="720"/>
        <w:jc w:val="left"/>
        <w:rPr>
          <w:rFonts w:ascii="Arial" w:hAnsi="Arial" w:cs="Arial"/>
          <w:sz w:val="22"/>
          <w:szCs w:val="22"/>
        </w:rPr>
      </w:pPr>
    </w:p>
    <w:p w14:paraId="546BE1FB" w14:textId="77777777" w:rsidR="00E943B8" w:rsidRPr="00300B11"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300B11">
        <w:rPr>
          <w:rFonts w:ascii="Arial" w:hAnsi="Arial" w:cs="Arial"/>
          <w:iCs/>
          <w:sz w:val="22"/>
          <w:szCs w:val="22"/>
        </w:rPr>
        <w:t>Individuals will be asked to identify their preferred gender identity as part of the enrolment process.</w:t>
      </w:r>
    </w:p>
    <w:p w14:paraId="49C93659" w14:textId="77777777" w:rsidR="00E943B8" w:rsidRPr="00300B11" w:rsidRDefault="00E943B8" w:rsidP="00E943B8">
      <w:pPr>
        <w:pStyle w:val="BodyText"/>
        <w:widowControl w:val="0"/>
        <w:tabs>
          <w:tab w:val="clear" w:pos="5040"/>
        </w:tabs>
        <w:spacing w:line="240" w:lineRule="auto"/>
        <w:ind w:left="720"/>
        <w:jc w:val="left"/>
        <w:rPr>
          <w:rFonts w:ascii="Arial" w:hAnsi="Arial" w:cs="Arial"/>
          <w:sz w:val="22"/>
          <w:szCs w:val="22"/>
        </w:rPr>
      </w:pPr>
    </w:p>
    <w:p w14:paraId="4736C34E" w14:textId="77777777" w:rsidR="00E943B8" w:rsidRPr="00300B11"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300B11">
        <w:rPr>
          <w:rFonts w:ascii="Arial" w:hAnsi="Arial" w:cs="Arial"/>
          <w:iCs/>
          <w:sz w:val="22"/>
          <w:szCs w:val="22"/>
        </w:rPr>
        <w:t>Individuals will be clearly advised that legal identity must be evidenced for the purposes of formal examination entry and certificate production and for the ILR student record.</w:t>
      </w:r>
    </w:p>
    <w:p w14:paraId="1AEF7269" w14:textId="77777777" w:rsidR="00E943B8" w:rsidRPr="005C2DBC" w:rsidRDefault="00E943B8" w:rsidP="00E943B8">
      <w:pPr>
        <w:pStyle w:val="BodyText"/>
        <w:spacing w:line="240" w:lineRule="auto"/>
        <w:jc w:val="left"/>
        <w:rPr>
          <w:rFonts w:ascii="Arial" w:hAnsi="Arial" w:cs="Arial"/>
          <w:sz w:val="22"/>
          <w:szCs w:val="22"/>
        </w:rPr>
      </w:pPr>
    </w:p>
    <w:p w14:paraId="6F04EF46" w14:textId="77777777" w:rsidR="00E943B8" w:rsidRPr="005C2DBC" w:rsidRDefault="00E943B8" w:rsidP="00E943B8">
      <w:pPr>
        <w:pStyle w:val="Heading2"/>
      </w:pPr>
      <w:r w:rsidRPr="005C2DBC">
        <w:t>Students</w:t>
      </w:r>
    </w:p>
    <w:p w14:paraId="2B5C350F" w14:textId="77777777" w:rsidR="00E943B8" w:rsidRPr="005C2DBC" w:rsidRDefault="00E943B8" w:rsidP="00E943B8">
      <w:pPr>
        <w:pStyle w:val="BodyText"/>
        <w:spacing w:line="240" w:lineRule="auto"/>
        <w:rPr>
          <w:rFonts w:ascii="Arial" w:hAnsi="Arial" w:cs="Arial"/>
          <w:b/>
          <w:sz w:val="22"/>
          <w:szCs w:val="22"/>
        </w:rPr>
      </w:pPr>
    </w:p>
    <w:p w14:paraId="0B6C5832" w14:textId="77777777" w:rsidR="00E943B8" w:rsidRPr="005C2DBC" w:rsidRDefault="00E943B8" w:rsidP="00E943B8">
      <w:pPr>
        <w:pStyle w:val="BodyText"/>
        <w:numPr>
          <w:ilvl w:val="0"/>
          <w:numId w:val="24"/>
        </w:numPr>
        <w:spacing w:line="240" w:lineRule="auto"/>
        <w:rPr>
          <w:rFonts w:ascii="Arial" w:hAnsi="Arial" w:cs="Arial"/>
          <w:b/>
          <w:sz w:val="22"/>
          <w:szCs w:val="22"/>
        </w:rPr>
      </w:pPr>
      <w:r w:rsidRPr="005C2DBC">
        <w:rPr>
          <w:rFonts w:ascii="Arial" w:hAnsi="Arial" w:cs="Arial"/>
          <w:sz w:val="22"/>
          <w:szCs w:val="22"/>
          <w:u w:val="single"/>
        </w:rPr>
        <w:t>Recruitment and admissions</w:t>
      </w:r>
      <w:r>
        <w:rPr>
          <w:rFonts w:ascii="Arial" w:hAnsi="Arial" w:cs="Arial"/>
          <w:b/>
          <w:sz w:val="22"/>
          <w:szCs w:val="22"/>
        </w:rPr>
        <w:t xml:space="preserve">. </w:t>
      </w:r>
      <w:r w:rsidRPr="005C2DBC">
        <w:rPr>
          <w:rFonts w:ascii="Arial" w:hAnsi="Arial" w:cs="Arial"/>
          <w:sz w:val="22"/>
          <w:szCs w:val="22"/>
        </w:rPr>
        <w:t>The College will ensure that:</w:t>
      </w:r>
    </w:p>
    <w:p w14:paraId="56801E2D" w14:textId="77777777" w:rsidR="00E943B8" w:rsidRPr="005C2DBC" w:rsidRDefault="00E943B8" w:rsidP="00E943B8">
      <w:pPr>
        <w:pStyle w:val="BodyText"/>
        <w:spacing w:line="240" w:lineRule="auto"/>
        <w:rPr>
          <w:rFonts w:ascii="Arial" w:hAnsi="Arial" w:cs="Arial"/>
          <w:sz w:val="22"/>
          <w:szCs w:val="22"/>
        </w:rPr>
      </w:pPr>
    </w:p>
    <w:p w14:paraId="0C127E0A"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Recruitment and publicity materials are designed in a range of formats to</w:t>
      </w:r>
      <w:r w:rsidRPr="005C2DBC">
        <w:rPr>
          <w:rFonts w:ascii="Arial" w:hAnsi="Arial" w:cs="Arial"/>
          <w:spacing w:val="-29"/>
          <w:sz w:val="22"/>
          <w:szCs w:val="22"/>
        </w:rPr>
        <w:t xml:space="preserve"> </w:t>
      </w:r>
      <w:r w:rsidRPr="005C2DBC">
        <w:rPr>
          <w:rFonts w:ascii="Arial" w:hAnsi="Arial" w:cs="Arial"/>
          <w:sz w:val="22"/>
          <w:szCs w:val="22"/>
        </w:rPr>
        <w:lastRenderedPageBreak/>
        <w:t>ensure they are free from bias and stereotypes, and encourage applicants from all groups in the</w:t>
      </w:r>
      <w:r w:rsidRPr="005C2DBC">
        <w:rPr>
          <w:rFonts w:ascii="Arial" w:hAnsi="Arial" w:cs="Arial"/>
          <w:spacing w:val="-6"/>
          <w:sz w:val="22"/>
          <w:szCs w:val="22"/>
        </w:rPr>
        <w:t xml:space="preserve"> </w:t>
      </w:r>
      <w:r w:rsidRPr="005C2DBC">
        <w:rPr>
          <w:rFonts w:ascii="Arial" w:hAnsi="Arial" w:cs="Arial"/>
          <w:sz w:val="22"/>
          <w:szCs w:val="22"/>
        </w:rPr>
        <w:t>community.</w:t>
      </w:r>
    </w:p>
    <w:p w14:paraId="3C7A095E" w14:textId="77777777" w:rsidR="00E943B8" w:rsidRPr="005C2DBC" w:rsidRDefault="00E943B8" w:rsidP="00E943B8">
      <w:pPr>
        <w:pStyle w:val="BodyText"/>
        <w:spacing w:line="240" w:lineRule="auto"/>
        <w:ind w:left="1134" w:hanging="425"/>
        <w:rPr>
          <w:rFonts w:ascii="Arial" w:hAnsi="Arial" w:cs="Arial"/>
          <w:sz w:val="22"/>
          <w:szCs w:val="22"/>
        </w:rPr>
      </w:pPr>
    </w:p>
    <w:p w14:paraId="30C63CC8"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applicants for courses are considered on the basis of their ability to meet the entry criteria, as specified in course</w:t>
      </w:r>
      <w:r w:rsidRPr="005C2DBC">
        <w:rPr>
          <w:rFonts w:ascii="Arial" w:hAnsi="Arial" w:cs="Arial"/>
          <w:spacing w:val="-17"/>
          <w:sz w:val="22"/>
          <w:szCs w:val="22"/>
        </w:rPr>
        <w:t xml:space="preserve"> </w:t>
      </w:r>
      <w:r w:rsidRPr="005C2DBC">
        <w:rPr>
          <w:rFonts w:ascii="Arial" w:hAnsi="Arial" w:cs="Arial"/>
          <w:sz w:val="22"/>
          <w:szCs w:val="22"/>
        </w:rPr>
        <w:t>information.</w:t>
      </w:r>
    </w:p>
    <w:p w14:paraId="40169222" w14:textId="77777777" w:rsidR="00E943B8" w:rsidRPr="005C2DBC" w:rsidRDefault="00E943B8" w:rsidP="00E943B8">
      <w:pPr>
        <w:pStyle w:val="BodyText"/>
        <w:spacing w:line="240" w:lineRule="auto"/>
        <w:ind w:left="1134" w:hanging="425"/>
        <w:rPr>
          <w:rFonts w:ascii="Arial" w:hAnsi="Arial" w:cs="Arial"/>
          <w:sz w:val="22"/>
          <w:szCs w:val="22"/>
        </w:rPr>
      </w:pPr>
    </w:p>
    <w:p w14:paraId="3CF0F526"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applicants are not treated less favourably because of age, disability, gender reassignment, marriage and civil partnership, pregnancy and maternity,</w:t>
      </w:r>
      <w:r w:rsidRPr="005C2DBC">
        <w:rPr>
          <w:rFonts w:ascii="Arial" w:hAnsi="Arial" w:cs="Arial"/>
          <w:spacing w:val="-25"/>
          <w:sz w:val="22"/>
          <w:szCs w:val="22"/>
        </w:rPr>
        <w:t xml:space="preserve"> </w:t>
      </w:r>
      <w:r w:rsidRPr="005C2DBC">
        <w:rPr>
          <w:rFonts w:ascii="Arial" w:hAnsi="Arial" w:cs="Arial"/>
          <w:sz w:val="22"/>
          <w:szCs w:val="22"/>
        </w:rPr>
        <w:t>race, religion and belief, sex (gender) and sexual</w:t>
      </w:r>
      <w:r w:rsidRPr="005C2DBC">
        <w:rPr>
          <w:rFonts w:ascii="Arial" w:hAnsi="Arial" w:cs="Arial"/>
          <w:spacing w:val="-20"/>
          <w:sz w:val="22"/>
          <w:szCs w:val="22"/>
        </w:rPr>
        <w:t xml:space="preserve"> </w:t>
      </w:r>
      <w:r w:rsidRPr="005C2DBC">
        <w:rPr>
          <w:rFonts w:ascii="Arial" w:hAnsi="Arial" w:cs="Arial"/>
          <w:sz w:val="22"/>
          <w:szCs w:val="22"/>
        </w:rPr>
        <w:t>orientation.</w:t>
      </w:r>
    </w:p>
    <w:p w14:paraId="02F981A2" w14:textId="77777777" w:rsidR="00E943B8" w:rsidRPr="005C2DBC" w:rsidRDefault="00E943B8" w:rsidP="00E943B8">
      <w:pPr>
        <w:pStyle w:val="BodyText"/>
        <w:spacing w:line="240" w:lineRule="auto"/>
        <w:ind w:left="1134" w:hanging="425"/>
        <w:rPr>
          <w:rFonts w:ascii="Arial" w:hAnsi="Arial" w:cs="Arial"/>
          <w:sz w:val="22"/>
          <w:szCs w:val="22"/>
        </w:rPr>
      </w:pPr>
    </w:p>
    <w:p w14:paraId="38EEDAA0"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applicants are interviewed on the basis of their academic ability and/or potential to</w:t>
      </w:r>
      <w:r w:rsidRPr="005C2DBC">
        <w:rPr>
          <w:rFonts w:ascii="Arial" w:hAnsi="Arial" w:cs="Arial"/>
          <w:spacing w:val="-2"/>
          <w:sz w:val="22"/>
          <w:szCs w:val="22"/>
        </w:rPr>
        <w:t xml:space="preserve"> </w:t>
      </w:r>
      <w:r w:rsidRPr="005C2DBC">
        <w:rPr>
          <w:rFonts w:ascii="Arial" w:hAnsi="Arial" w:cs="Arial"/>
          <w:sz w:val="22"/>
          <w:szCs w:val="22"/>
        </w:rPr>
        <w:t>succeed.</w:t>
      </w:r>
    </w:p>
    <w:p w14:paraId="3E45FD80" w14:textId="77777777" w:rsidR="00E943B8" w:rsidRPr="005C2DBC" w:rsidRDefault="00E943B8" w:rsidP="00E943B8">
      <w:pPr>
        <w:pStyle w:val="BodyText"/>
        <w:spacing w:line="240" w:lineRule="auto"/>
        <w:ind w:left="1134" w:hanging="425"/>
        <w:rPr>
          <w:rFonts w:ascii="Arial" w:hAnsi="Arial" w:cs="Arial"/>
          <w:sz w:val="22"/>
          <w:szCs w:val="22"/>
        </w:rPr>
      </w:pPr>
    </w:p>
    <w:p w14:paraId="1E1AEC06"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application and enrolment procedures give students the opportunity to</w:t>
      </w:r>
      <w:r w:rsidRPr="005C2DBC">
        <w:rPr>
          <w:rFonts w:ascii="Arial" w:hAnsi="Arial" w:cs="Arial"/>
          <w:spacing w:val="-34"/>
          <w:sz w:val="22"/>
          <w:szCs w:val="22"/>
        </w:rPr>
        <w:t xml:space="preserve"> </w:t>
      </w:r>
      <w:r w:rsidRPr="005C2DBC">
        <w:rPr>
          <w:rFonts w:ascii="Arial" w:hAnsi="Arial" w:cs="Arial"/>
          <w:sz w:val="22"/>
          <w:szCs w:val="22"/>
        </w:rPr>
        <w:t>identify any additional learning support available for their</w:t>
      </w:r>
      <w:r w:rsidRPr="005C2DBC">
        <w:rPr>
          <w:rFonts w:ascii="Arial" w:hAnsi="Arial" w:cs="Arial"/>
          <w:spacing w:val="-17"/>
          <w:sz w:val="22"/>
          <w:szCs w:val="22"/>
        </w:rPr>
        <w:t xml:space="preserve"> </w:t>
      </w:r>
      <w:r w:rsidRPr="005C2DBC">
        <w:rPr>
          <w:rFonts w:ascii="Arial" w:hAnsi="Arial" w:cs="Arial"/>
          <w:sz w:val="22"/>
          <w:szCs w:val="22"/>
        </w:rPr>
        <w:t>needs.</w:t>
      </w:r>
    </w:p>
    <w:p w14:paraId="09DD5177" w14:textId="77777777" w:rsidR="00E943B8" w:rsidRPr="005C2DBC" w:rsidRDefault="00E943B8" w:rsidP="00E943B8">
      <w:pPr>
        <w:pStyle w:val="BodyText"/>
        <w:spacing w:line="240" w:lineRule="auto"/>
        <w:rPr>
          <w:rFonts w:ascii="Arial" w:hAnsi="Arial" w:cs="Arial"/>
          <w:sz w:val="22"/>
          <w:szCs w:val="22"/>
        </w:rPr>
      </w:pPr>
    </w:p>
    <w:p w14:paraId="0A8AE6F3"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where assessment(s) form part of the application process for a particular course, all applicants will take the same assessment(s), with adjustments being made for identified additional learning</w:t>
      </w:r>
      <w:r w:rsidRPr="005C2DBC">
        <w:rPr>
          <w:rFonts w:ascii="Arial" w:hAnsi="Arial" w:cs="Arial"/>
          <w:spacing w:val="-9"/>
          <w:sz w:val="22"/>
          <w:szCs w:val="22"/>
        </w:rPr>
        <w:t xml:space="preserve"> </w:t>
      </w:r>
      <w:r w:rsidRPr="005C2DBC">
        <w:rPr>
          <w:rFonts w:ascii="Arial" w:hAnsi="Arial" w:cs="Arial"/>
          <w:sz w:val="22"/>
          <w:szCs w:val="22"/>
        </w:rPr>
        <w:t>needs.</w:t>
      </w:r>
    </w:p>
    <w:p w14:paraId="0DCAABE8" w14:textId="77777777" w:rsidR="00E943B8" w:rsidRPr="005C2DBC" w:rsidRDefault="00E943B8" w:rsidP="00E943B8">
      <w:pPr>
        <w:pStyle w:val="BodyText"/>
        <w:spacing w:line="240" w:lineRule="auto"/>
        <w:ind w:left="1134" w:hanging="425"/>
        <w:rPr>
          <w:rFonts w:ascii="Arial" w:hAnsi="Arial" w:cs="Arial"/>
          <w:sz w:val="22"/>
          <w:szCs w:val="22"/>
        </w:rPr>
      </w:pPr>
    </w:p>
    <w:p w14:paraId="33319C87" w14:textId="77777777" w:rsidR="00E943B8" w:rsidRPr="005C2DBC" w:rsidRDefault="00E943B8" w:rsidP="00E943B8">
      <w:pPr>
        <w:pStyle w:val="BodyText"/>
        <w:widowControl w:val="0"/>
        <w:numPr>
          <w:ilvl w:val="0"/>
          <w:numId w:val="28"/>
        </w:numPr>
        <w:tabs>
          <w:tab w:val="clear" w:pos="5040"/>
        </w:tabs>
        <w:spacing w:line="240" w:lineRule="auto"/>
        <w:ind w:left="1134" w:hanging="425"/>
        <w:jc w:val="left"/>
        <w:rPr>
          <w:rFonts w:ascii="Arial" w:hAnsi="Arial" w:cs="Arial"/>
          <w:sz w:val="22"/>
          <w:szCs w:val="22"/>
        </w:rPr>
      </w:pPr>
      <w:r w:rsidRPr="005C2DBC">
        <w:rPr>
          <w:rFonts w:ascii="Arial" w:hAnsi="Arial" w:cs="Arial"/>
          <w:sz w:val="22"/>
          <w:szCs w:val="22"/>
        </w:rPr>
        <w:t>new students are made aware of the Equality and Diversity Policy and the behaviour expected of them during induction, through the student handbook and the information published on the Moodle</w:t>
      </w:r>
      <w:r w:rsidRPr="005C2DBC">
        <w:rPr>
          <w:rFonts w:ascii="Arial" w:hAnsi="Arial" w:cs="Arial"/>
          <w:spacing w:val="-19"/>
          <w:sz w:val="22"/>
          <w:szCs w:val="22"/>
        </w:rPr>
        <w:t xml:space="preserve"> </w:t>
      </w:r>
      <w:r w:rsidRPr="005C2DBC">
        <w:rPr>
          <w:rFonts w:ascii="Arial" w:hAnsi="Arial" w:cs="Arial"/>
          <w:sz w:val="22"/>
          <w:szCs w:val="22"/>
        </w:rPr>
        <w:t>website.</w:t>
      </w:r>
    </w:p>
    <w:p w14:paraId="114EB832" w14:textId="77777777" w:rsidR="00E943B8" w:rsidRPr="005C2DBC" w:rsidRDefault="00E943B8" w:rsidP="00E943B8">
      <w:pPr>
        <w:pStyle w:val="BodyText"/>
        <w:spacing w:line="240" w:lineRule="auto"/>
        <w:ind w:left="1134" w:hanging="425"/>
        <w:rPr>
          <w:rFonts w:ascii="Arial" w:hAnsi="Arial" w:cs="Arial"/>
          <w:sz w:val="22"/>
          <w:szCs w:val="22"/>
        </w:rPr>
      </w:pPr>
    </w:p>
    <w:p w14:paraId="13FCFEC7" w14:textId="77777777" w:rsidR="00E943B8" w:rsidRPr="005C2DBC" w:rsidRDefault="00E943B8" w:rsidP="00E943B8">
      <w:pPr>
        <w:pStyle w:val="BodyText"/>
        <w:widowControl w:val="0"/>
        <w:numPr>
          <w:ilvl w:val="0"/>
          <w:numId w:val="28"/>
        </w:numPr>
        <w:tabs>
          <w:tab w:val="clear" w:pos="5040"/>
        </w:tabs>
        <w:spacing w:line="240" w:lineRule="auto"/>
        <w:ind w:left="1134" w:right="-176" w:hanging="425"/>
        <w:jc w:val="left"/>
        <w:rPr>
          <w:rFonts w:ascii="Arial" w:hAnsi="Arial" w:cs="Arial"/>
          <w:sz w:val="22"/>
          <w:szCs w:val="22"/>
        </w:rPr>
      </w:pPr>
      <w:r w:rsidRPr="005C2DBC">
        <w:rPr>
          <w:rFonts w:ascii="Arial" w:hAnsi="Arial" w:cs="Arial"/>
          <w:sz w:val="22"/>
          <w:szCs w:val="22"/>
        </w:rPr>
        <w:t>links with local community groups and relevant organisations are</w:t>
      </w:r>
      <w:r w:rsidRPr="005C2DBC">
        <w:rPr>
          <w:rFonts w:ascii="Arial" w:hAnsi="Arial" w:cs="Arial"/>
          <w:spacing w:val="-29"/>
          <w:sz w:val="22"/>
          <w:szCs w:val="22"/>
        </w:rPr>
        <w:t xml:space="preserve"> </w:t>
      </w:r>
      <w:r w:rsidRPr="005C2DBC">
        <w:rPr>
          <w:rFonts w:ascii="Arial" w:hAnsi="Arial" w:cs="Arial"/>
          <w:sz w:val="22"/>
          <w:szCs w:val="22"/>
        </w:rPr>
        <w:t>established.</w:t>
      </w:r>
    </w:p>
    <w:p w14:paraId="6BC6DD00" w14:textId="77777777" w:rsidR="00E943B8" w:rsidRDefault="00E943B8" w:rsidP="00E943B8">
      <w:pPr>
        <w:pStyle w:val="BodyText"/>
        <w:spacing w:line="240" w:lineRule="auto"/>
        <w:ind w:left="567" w:hanging="567"/>
        <w:rPr>
          <w:rFonts w:ascii="Arial" w:hAnsi="Arial" w:cs="Arial"/>
          <w:sz w:val="22"/>
          <w:szCs w:val="22"/>
        </w:rPr>
      </w:pPr>
    </w:p>
    <w:p w14:paraId="4719387E" w14:textId="77777777" w:rsidR="00E943B8" w:rsidRPr="00C44AFB" w:rsidRDefault="00E943B8" w:rsidP="00E943B8">
      <w:pPr>
        <w:pStyle w:val="BodyText"/>
        <w:numPr>
          <w:ilvl w:val="0"/>
          <w:numId w:val="24"/>
        </w:numPr>
        <w:spacing w:line="240" w:lineRule="auto"/>
        <w:rPr>
          <w:rFonts w:ascii="Arial" w:hAnsi="Arial" w:cs="Arial"/>
          <w:sz w:val="22"/>
          <w:szCs w:val="22"/>
        </w:rPr>
      </w:pPr>
      <w:r>
        <w:rPr>
          <w:rFonts w:ascii="Arial" w:hAnsi="Arial" w:cs="Arial"/>
          <w:sz w:val="22"/>
          <w:szCs w:val="22"/>
          <w:u w:val="single"/>
        </w:rPr>
        <w:t>Teaching and L</w:t>
      </w:r>
      <w:r w:rsidRPr="005C2DBC">
        <w:rPr>
          <w:rFonts w:ascii="Arial" w:hAnsi="Arial" w:cs="Arial"/>
          <w:sz w:val="22"/>
          <w:szCs w:val="22"/>
          <w:u w:val="single"/>
        </w:rPr>
        <w:t>earning</w:t>
      </w:r>
      <w:r>
        <w:rPr>
          <w:rFonts w:ascii="Arial" w:hAnsi="Arial" w:cs="Arial"/>
          <w:sz w:val="22"/>
          <w:szCs w:val="22"/>
        </w:rPr>
        <w:t xml:space="preserve"> - </w:t>
      </w:r>
      <w:r w:rsidRPr="00C44AFB">
        <w:rPr>
          <w:rFonts w:ascii="Arial" w:hAnsi="Arial" w:cs="Arial"/>
          <w:sz w:val="22"/>
          <w:szCs w:val="22"/>
        </w:rPr>
        <w:t>The College will ensure that:</w:t>
      </w:r>
    </w:p>
    <w:p w14:paraId="2D991E67" w14:textId="77777777" w:rsidR="00E943B8" w:rsidRPr="005C2DBC" w:rsidRDefault="00E943B8" w:rsidP="00E943B8">
      <w:pPr>
        <w:pStyle w:val="BodyText"/>
        <w:spacing w:line="240" w:lineRule="auto"/>
        <w:rPr>
          <w:rFonts w:ascii="Arial" w:hAnsi="Arial" w:cs="Arial"/>
          <w:sz w:val="22"/>
          <w:szCs w:val="22"/>
        </w:rPr>
      </w:pPr>
    </w:p>
    <w:p w14:paraId="66302D15" w14:textId="77777777" w:rsidR="00E943B8" w:rsidRPr="005C2DBC" w:rsidRDefault="00E943B8" w:rsidP="00E943B8">
      <w:pPr>
        <w:pStyle w:val="ListParagraph"/>
        <w:widowControl w:val="0"/>
        <w:numPr>
          <w:ilvl w:val="1"/>
          <w:numId w:val="25"/>
        </w:numPr>
        <w:tabs>
          <w:tab w:val="left" w:pos="821"/>
        </w:tabs>
        <w:spacing w:after="0" w:line="240" w:lineRule="auto"/>
        <w:ind w:left="973" w:right="-38" w:hanging="253"/>
        <w:contextualSpacing w:val="0"/>
        <w:rPr>
          <w:rFonts w:ascii="Arial" w:hAnsi="Arial" w:cs="Arial"/>
        </w:rPr>
      </w:pPr>
      <w:r w:rsidRPr="005C2DBC">
        <w:rPr>
          <w:rFonts w:ascii="Arial" w:hAnsi="Arial" w:cs="Arial"/>
        </w:rPr>
        <w:t>the range, content and delivery of the curriculum reflect the needs of</w:t>
      </w:r>
      <w:r w:rsidRPr="005C2DBC">
        <w:rPr>
          <w:rFonts w:ascii="Arial" w:hAnsi="Arial" w:cs="Arial"/>
          <w:spacing w:val="-33"/>
        </w:rPr>
        <w:t xml:space="preserve"> </w:t>
      </w:r>
      <w:r w:rsidRPr="005C2DBC">
        <w:rPr>
          <w:rFonts w:ascii="Arial" w:hAnsi="Arial" w:cs="Arial"/>
        </w:rPr>
        <w:t>students and the community and promote widening</w:t>
      </w:r>
      <w:r w:rsidRPr="005C2DBC">
        <w:rPr>
          <w:rFonts w:ascii="Arial" w:hAnsi="Arial" w:cs="Arial"/>
          <w:spacing w:val="-19"/>
        </w:rPr>
        <w:t xml:space="preserve"> </w:t>
      </w:r>
      <w:r w:rsidRPr="005C2DBC">
        <w:rPr>
          <w:rFonts w:ascii="Arial" w:hAnsi="Arial" w:cs="Arial"/>
        </w:rPr>
        <w:t>participation</w:t>
      </w:r>
    </w:p>
    <w:p w14:paraId="613E6C66" w14:textId="77777777" w:rsidR="00E943B8" w:rsidRPr="005C2DBC" w:rsidRDefault="00E943B8" w:rsidP="00E943B8">
      <w:pPr>
        <w:pStyle w:val="BodyText"/>
        <w:spacing w:line="240" w:lineRule="auto"/>
        <w:ind w:left="153" w:right="-38" w:hanging="253"/>
        <w:rPr>
          <w:rFonts w:ascii="Arial" w:hAnsi="Arial" w:cs="Arial"/>
          <w:sz w:val="22"/>
          <w:szCs w:val="22"/>
        </w:rPr>
      </w:pPr>
    </w:p>
    <w:p w14:paraId="32D162DE" w14:textId="77777777" w:rsidR="00E943B8" w:rsidRPr="005C2DBC" w:rsidRDefault="00E943B8" w:rsidP="00E943B8">
      <w:pPr>
        <w:pStyle w:val="ListParagraph"/>
        <w:widowControl w:val="0"/>
        <w:numPr>
          <w:ilvl w:val="1"/>
          <w:numId w:val="25"/>
        </w:numPr>
        <w:tabs>
          <w:tab w:val="left" w:pos="821"/>
        </w:tabs>
        <w:spacing w:after="0" w:line="240" w:lineRule="auto"/>
        <w:ind w:left="973" w:right="-38" w:hanging="253"/>
        <w:contextualSpacing w:val="0"/>
        <w:rPr>
          <w:rFonts w:ascii="Arial" w:hAnsi="Arial" w:cs="Arial"/>
        </w:rPr>
      </w:pPr>
      <w:r w:rsidRPr="005C2DBC">
        <w:rPr>
          <w:rFonts w:ascii="Arial" w:hAnsi="Arial" w:cs="Arial"/>
        </w:rPr>
        <w:t>all aspects of teaching are sensitive to, and promote, equality and</w:t>
      </w:r>
      <w:r w:rsidRPr="005C2DBC">
        <w:rPr>
          <w:rFonts w:ascii="Arial" w:hAnsi="Arial" w:cs="Arial"/>
          <w:spacing w:val="-28"/>
        </w:rPr>
        <w:t xml:space="preserve"> </w:t>
      </w:r>
      <w:r w:rsidRPr="005C2DBC">
        <w:rPr>
          <w:rFonts w:ascii="Arial" w:hAnsi="Arial" w:cs="Arial"/>
        </w:rPr>
        <w:t>diversity, including language used, timetabling, delivery methods, materials, group organisation and</w:t>
      </w:r>
      <w:r w:rsidRPr="005C2DBC">
        <w:rPr>
          <w:rFonts w:ascii="Arial" w:hAnsi="Arial" w:cs="Arial"/>
          <w:spacing w:val="-9"/>
        </w:rPr>
        <w:t xml:space="preserve"> </w:t>
      </w:r>
      <w:r w:rsidRPr="005C2DBC">
        <w:rPr>
          <w:rFonts w:ascii="Arial" w:hAnsi="Arial" w:cs="Arial"/>
        </w:rPr>
        <w:t>activities</w:t>
      </w:r>
    </w:p>
    <w:p w14:paraId="25CAA203" w14:textId="77777777" w:rsidR="00E943B8" w:rsidRPr="005C2DBC" w:rsidRDefault="00E943B8" w:rsidP="00E943B8">
      <w:pPr>
        <w:pStyle w:val="BodyText"/>
        <w:spacing w:line="240" w:lineRule="auto"/>
        <w:ind w:left="153" w:right="-38" w:hanging="253"/>
        <w:rPr>
          <w:rFonts w:ascii="Arial" w:hAnsi="Arial" w:cs="Arial"/>
          <w:sz w:val="22"/>
          <w:szCs w:val="22"/>
        </w:rPr>
      </w:pPr>
    </w:p>
    <w:p w14:paraId="69B60BE1" w14:textId="77777777" w:rsidR="00E943B8" w:rsidRPr="005C2DBC" w:rsidRDefault="00E943B8" w:rsidP="00E943B8">
      <w:pPr>
        <w:pStyle w:val="ListParagraph"/>
        <w:widowControl w:val="0"/>
        <w:numPr>
          <w:ilvl w:val="1"/>
          <w:numId w:val="25"/>
        </w:numPr>
        <w:tabs>
          <w:tab w:val="left" w:pos="821"/>
        </w:tabs>
        <w:spacing w:after="0" w:line="240" w:lineRule="auto"/>
        <w:ind w:left="973" w:right="-38" w:hanging="253"/>
        <w:contextualSpacing w:val="0"/>
        <w:rPr>
          <w:rFonts w:ascii="Arial" w:hAnsi="Arial" w:cs="Arial"/>
        </w:rPr>
      </w:pPr>
      <w:r w:rsidRPr="005C2DBC">
        <w:rPr>
          <w:rFonts w:ascii="Arial" w:hAnsi="Arial" w:cs="Arial"/>
        </w:rPr>
        <w:t>teaching and learning materials and delivery methods avoid stereotypes</w:t>
      </w:r>
      <w:r w:rsidRPr="005C2DBC">
        <w:rPr>
          <w:rFonts w:ascii="Arial" w:hAnsi="Arial" w:cs="Arial"/>
          <w:spacing w:val="-31"/>
        </w:rPr>
        <w:t xml:space="preserve"> </w:t>
      </w:r>
      <w:r w:rsidRPr="005C2DBC">
        <w:rPr>
          <w:rFonts w:ascii="Arial" w:hAnsi="Arial" w:cs="Arial"/>
        </w:rPr>
        <w:t>and bias, and promote the rich cultural diversity of the local</w:t>
      </w:r>
      <w:r w:rsidRPr="005C2DBC">
        <w:rPr>
          <w:rFonts w:ascii="Arial" w:hAnsi="Arial" w:cs="Arial"/>
          <w:spacing w:val="-21"/>
        </w:rPr>
        <w:t xml:space="preserve"> </w:t>
      </w:r>
      <w:r w:rsidRPr="005C2DBC">
        <w:rPr>
          <w:rFonts w:ascii="Arial" w:hAnsi="Arial" w:cs="Arial"/>
        </w:rPr>
        <w:t>community</w:t>
      </w:r>
    </w:p>
    <w:p w14:paraId="07F298D3" w14:textId="77777777" w:rsidR="00E943B8" w:rsidRPr="005C2DBC" w:rsidRDefault="00E943B8" w:rsidP="00E943B8">
      <w:pPr>
        <w:pStyle w:val="BodyText"/>
        <w:spacing w:line="240" w:lineRule="auto"/>
        <w:ind w:left="153" w:right="-38" w:hanging="253"/>
        <w:rPr>
          <w:rFonts w:ascii="Arial" w:hAnsi="Arial" w:cs="Arial"/>
          <w:sz w:val="22"/>
          <w:szCs w:val="22"/>
        </w:rPr>
      </w:pPr>
    </w:p>
    <w:p w14:paraId="00DD8137" w14:textId="77777777" w:rsidR="00E943B8" w:rsidRPr="005C2DBC" w:rsidRDefault="00E943B8" w:rsidP="00E943B8">
      <w:pPr>
        <w:pStyle w:val="ListParagraph"/>
        <w:widowControl w:val="0"/>
        <w:numPr>
          <w:ilvl w:val="1"/>
          <w:numId w:val="25"/>
        </w:numPr>
        <w:tabs>
          <w:tab w:val="left" w:pos="821"/>
        </w:tabs>
        <w:spacing w:after="0" w:line="240" w:lineRule="auto"/>
        <w:ind w:left="973" w:right="-38" w:hanging="253"/>
        <w:contextualSpacing w:val="0"/>
        <w:rPr>
          <w:rFonts w:ascii="Arial" w:hAnsi="Arial" w:cs="Arial"/>
        </w:rPr>
      </w:pPr>
      <w:r w:rsidRPr="005C2DBC">
        <w:rPr>
          <w:rFonts w:ascii="Arial" w:hAnsi="Arial" w:cs="Arial"/>
        </w:rPr>
        <w:t>resources are available in formats appropriate to the needs of</w:t>
      </w:r>
      <w:r w:rsidRPr="005C2DBC">
        <w:rPr>
          <w:rFonts w:ascii="Arial" w:hAnsi="Arial" w:cs="Arial"/>
          <w:spacing w:val="-30"/>
        </w:rPr>
        <w:t xml:space="preserve"> </w:t>
      </w:r>
      <w:r w:rsidRPr="005C2DBC">
        <w:rPr>
          <w:rFonts w:ascii="Arial" w:hAnsi="Arial" w:cs="Arial"/>
        </w:rPr>
        <w:t>individual students, including the use of specialist equipment where</w:t>
      </w:r>
      <w:r w:rsidRPr="005C2DBC">
        <w:rPr>
          <w:rFonts w:ascii="Arial" w:hAnsi="Arial" w:cs="Arial"/>
          <w:spacing w:val="-25"/>
        </w:rPr>
        <w:t xml:space="preserve"> </w:t>
      </w:r>
      <w:r w:rsidRPr="005C2DBC">
        <w:rPr>
          <w:rFonts w:ascii="Arial" w:hAnsi="Arial" w:cs="Arial"/>
        </w:rPr>
        <w:t>appropriate</w:t>
      </w:r>
    </w:p>
    <w:p w14:paraId="4CB2D50D" w14:textId="77777777" w:rsidR="00E943B8" w:rsidRPr="005C2DBC" w:rsidRDefault="00E943B8" w:rsidP="00E943B8">
      <w:pPr>
        <w:pStyle w:val="BodyText"/>
        <w:spacing w:line="240" w:lineRule="auto"/>
        <w:ind w:left="153" w:right="-38" w:hanging="253"/>
        <w:rPr>
          <w:rFonts w:ascii="Arial" w:hAnsi="Arial" w:cs="Arial"/>
          <w:sz w:val="22"/>
          <w:szCs w:val="22"/>
        </w:rPr>
      </w:pPr>
    </w:p>
    <w:p w14:paraId="03A424CD" w14:textId="77777777" w:rsidR="00E943B8" w:rsidRPr="005C2DBC" w:rsidRDefault="00E943B8" w:rsidP="00E943B8">
      <w:pPr>
        <w:pStyle w:val="ListParagraph"/>
        <w:widowControl w:val="0"/>
        <w:numPr>
          <w:ilvl w:val="1"/>
          <w:numId w:val="25"/>
        </w:numPr>
        <w:tabs>
          <w:tab w:val="left" w:pos="821"/>
        </w:tabs>
        <w:spacing w:after="0" w:line="240" w:lineRule="auto"/>
        <w:ind w:left="973" w:right="-38" w:hanging="253"/>
        <w:contextualSpacing w:val="0"/>
        <w:rPr>
          <w:rFonts w:ascii="Arial" w:hAnsi="Arial" w:cs="Arial"/>
        </w:rPr>
      </w:pPr>
      <w:r w:rsidRPr="005C2DBC">
        <w:rPr>
          <w:rFonts w:ascii="Arial" w:hAnsi="Arial" w:cs="Arial"/>
        </w:rPr>
        <w:t>equality and diversity and access for everyone to develop their potential</w:t>
      </w:r>
      <w:r w:rsidRPr="005C2DBC">
        <w:rPr>
          <w:rFonts w:ascii="Arial" w:hAnsi="Arial" w:cs="Arial"/>
          <w:spacing w:val="-26"/>
        </w:rPr>
        <w:t xml:space="preserve"> </w:t>
      </w:r>
      <w:r w:rsidRPr="005C2DBC">
        <w:rPr>
          <w:rFonts w:ascii="Arial" w:hAnsi="Arial" w:cs="Arial"/>
        </w:rPr>
        <w:t>are embedded in the Teaching and Learning</w:t>
      </w:r>
      <w:r w:rsidRPr="005C2DBC">
        <w:rPr>
          <w:rFonts w:ascii="Arial" w:hAnsi="Arial" w:cs="Arial"/>
          <w:spacing w:val="-17"/>
        </w:rPr>
        <w:t xml:space="preserve"> </w:t>
      </w:r>
      <w:r w:rsidRPr="005C2DBC">
        <w:rPr>
          <w:rFonts w:ascii="Arial" w:hAnsi="Arial" w:cs="Arial"/>
        </w:rPr>
        <w:t>Strategy</w:t>
      </w:r>
    </w:p>
    <w:p w14:paraId="4B247994" w14:textId="77777777" w:rsidR="00E943B8" w:rsidRPr="005C2DBC" w:rsidRDefault="00E943B8" w:rsidP="00E943B8">
      <w:pPr>
        <w:pStyle w:val="BodyText"/>
        <w:spacing w:line="240" w:lineRule="auto"/>
        <w:ind w:left="153" w:right="-38" w:hanging="253"/>
        <w:rPr>
          <w:rFonts w:ascii="Arial" w:hAnsi="Arial" w:cs="Arial"/>
          <w:sz w:val="22"/>
          <w:szCs w:val="22"/>
        </w:rPr>
      </w:pPr>
    </w:p>
    <w:p w14:paraId="515909F1" w14:textId="77777777" w:rsidR="00E943B8" w:rsidRPr="005C2DBC" w:rsidRDefault="00E943B8" w:rsidP="00E943B8">
      <w:pPr>
        <w:pStyle w:val="ListParagraph"/>
        <w:widowControl w:val="0"/>
        <w:numPr>
          <w:ilvl w:val="1"/>
          <w:numId w:val="25"/>
        </w:numPr>
        <w:tabs>
          <w:tab w:val="left" w:pos="821"/>
        </w:tabs>
        <w:spacing w:after="0" w:line="240" w:lineRule="auto"/>
        <w:ind w:left="973" w:right="-38" w:hanging="253"/>
        <w:contextualSpacing w:val="0"/>
        <w:rPr>
          <w:rFonts w:ascii="Arial" w:hAnsi="Arial" w:cs="Arial"/>
        </w:rPr>
      </w:pPr>
      <w:r w:rsidRPr="005C2DBC">
        <w:rPr>
          <w:rFonts w:ascii="Arial" w:hAnsi="Arial" w:cs="Arial"/>
        </w:rPr>
        <w:t>there is an ethos and learning environment which is inclusive and</w:t>
      </w:r>
      <w:r w:rsidRPr="005C2DBC">
        <w:rPr>
          <w:rFonts w:ascii="Arial" w:hAnsi="Arial" w:cs="Arial"/>
          <w:spacing w:val="-23"/>
        </w:rPr>
        <w:t xml:space="preserve"> </w:t>
      </w:r>
      <w:r w:rsidRPr="005C2DBC">
        <w:rPr>
          <w:rFonts w:ascii="Arial" w:hAnsi="Arial" w:cs="Arial"/>
        </w:rPr>
        <w:t>enables students to feel comfortable and valued as an</w:t>
      </w:r>
      <w:r w:rsidRPr="005C2DBC">
        <w:rPr>
          <w:rFonts w:ascii="Arial" w:hAnsi="Arial" w:cs="Arial"/>
          <w:spacing w:val="-14"/>
        </w:rPr>
        <w:t xml:space="preserve"> </w:t>
      </w:r>
      <w:r w:rsidRPr="005C2DBC">
        <w:rPr>
          <w:rFonts w:ascii="Arial" w:hAnsi="Arial" w:cs="Arial"/>
        </w:rPr>
        <w:t>individual.</w:t>
      </w:r>
    </w:p>
    <w:p w14:paraId="5FDF40F5" w14:textId="77777777" w:rsidR="00E943B8" w:rsidRPr="005C2DBC" w:rsidRDefault="00E943B8" w:rsidP="00E943B8">
      <w:pPr>
        <w:pStyle w:val="BodyText"/>
        <w:spacing w:line="240" w:lineRule="auto"/>
        <w:ind w:right="-38"/>
        <w:rPr>
          <w:rFonts w:ascii="Arial" w:hAnsi="Arial" w:cs="Arial"/>
          <w:sz w:val="22"/>
          <w:szCs w:val="22"/>
        </w:rPr>
      </w:pPr>
    </w:p>
    <w:p w14:paraId="12CBF21D" w14:textId="77777777" w:rsidR="00E943B8" w:rsidRPr="00C44AFB" w:rsidRDefault="00E943B8" w:rsidP="00E943B8">
      <w:pPr>
        <w:pStyle w:val="BodyText"/>
        <w:numPr>
          <w:ilvl w:val="0"/>
          <w:numId w:val="24"/>
        </w:numPr>
        <w:spacing w:line="240" w:lineRule="auto"/>
        <w:rPr>
          <w:rFonts w:ascii="Arial" w:hAnsi="Arial" w:cs="Arial"/>
          <w:sz w:val="22"/>
          <w:szCs w:val="22"/>
        </w:rPr>
      </w:pPr>
      <w:r w:rsidRPr="005C2DBC">
        <w:rPr>
          <w:rFonts w:ascii="Arial" w:hAnsi="Arial" w:cs="Arial"/>
          <w:sz w:val="22"/>
          <w:szCs w:val="22"/>
          <w:u w:val="single"/>
        </w:rPr>
        <w:t>Support services and facilities</w:t>
      </w:r>
      <w:r>
        <w:rPr>
          <w:rFonts w:ascii="Arial" w:hAnsi="Arial" w:cs="Arial"/>
          <w:sz w:val="22"/>
          <w:szCs w:val="22"/>
        </w:rPr>
        <w:t xml:space="preserve">. </w:t>
      </w:r>
      <w:r w:rsidRPr="00C44AFB">
        <w:rPr>
          <w:rFonts w:ascii="Arial" w:hAnsi="Arial" w:cs="Arial"/>
          <w:sz w:val="22"/>
          <w:szCs w:val="22"/>
        </w:rPr>
        <w:t>The College will:</w:t>
      </w:r>
    </w:p>
    <w:p w14:paraId="351406B9" w14:textId="77777777" w:rsidR="00E943B8" w:rsidRPr="005C2DBC" w:rsidRDefault="00E943B8" w:rsidP="00E943B8">
      <w:pPr>
        <w:spacing w:after="0" w:line="240" w:lineRule="auto"/>
        <w:rPr>
          <w:rFonts w:ascii="Arial" w:hAnsi="Arial" w:cs="Arial"/>
        </w:rPr>
      </w:pPr>
    </w:p>
    <w:p w14:paraId="5C52A5EC" w14:textId="77777777" w:rsidR="00E943B8" w:rsidRPr="005C2DBC" w:rsidRDefault="00E943B8" w:rsidP="00E943B8">
      <w:pPr>
        <w:pStyle w:val="ListParagraph"/>
        <w:widowControl w:val="0"/>
        <w:numPr>
          <w:ilvl w:val="0"/>
          <w:numId w:val="33"/>
        </w:numPr>
        <w:spacing w:after="0" w:line="240" w:lineRule="auto"/>
        <w:ind w:left="1080"/>
        <w:contextualSpacing w:val="0"/>
        <w:rPr>
          <w:rFonts w:ascii="Arial" w:hAnsi="Arial" w:cs="Arial"/>
        </w:rPr>
      </w:pPr>
      <w:r w:rsidRPr="005C2DBC">
        <w:rPr>
          <w:rFonts w:ascii="Arial" w:hAnsi="Arial" w:cs="Arial"/>
        </w:rPr>
        <w:t xml:space="preserve">provide a range of support services and facilities which will enable students </w:t>
      </w:r>
      <w:r w:rsidRPr="005C2DBC">
        <w:rPr>
          <w:rFonts w:ascii="Arial" w:hAnsi="Arial" w:cs="Arial"/>
        </w:rPr>
        <w:lastRenderedPageBreak/>
        <w:t>with particular physical, social and cultural</w:t>
      </w:r>
      <w:r>
        <w:rPr>
          <w:rFonts w:ascii="Arial" w:hAnsi="Arial" w:cs="Arial"/>
        </w:rPr>
        <w:t xml:space="preserve"> needs to participate fully in C</w:t>
      </w:r>
      <w:r w:rsidRPr="005C2DBC">
        <w:rPr>
          <w:rFonts w:ascii="Arial" w:hAnsi="Arial" w:cs="Arial"/>
        </w:rPr>
        <w:t>ollege life, including:</w:t>
      </w:r>
    </w:p>
    <w:p w14:paraId="69B429D8" w14:textId="77777777" w:rsidR="00E943B8" w:rsidRPr="005C2DBC" w:rsidRDefault="00E943B8" w:rsidP="00E943B8">
      <w:pPr>
        <w:spacing w:after="0" w:line="240" w:lineRule="auto"/>
        <w:ind w:left="360"/>
        <w:rPr>
          <w:rFonts w:ascii="Arial" w:hAnsi="Arial" w:cs="Arial"/>
        </w:rPr>
      </w:pPr>
    </w:p>
    <w:p w14:paraId="3FB63EE0"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rPr>
      </w:pPr>
      <w:r w:rsidRPr="00AF76D2">
        <w:rPr>
          <w:rFonts w:ascii="Arial" w:hAnsi="Arial" w:cs="Arial"/>
        </w:rPr>
        <w:t>tutorial support</w:t>
      </w:r>
    </w:p>
    <w:p w14:paraId="4D96F76F"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rPr>
      </w:pPr>
      <w:r w:rsidRPr="00AF76D2">
        <w:rPr>
          <w:rFonts w:ascii="Arial" w:hAnsi="Arial" w:cs="Arial"/>
        </w:rPr>
        <w:t>additional support with lea</w:t>
      </w:r>
      <w:r>
        <w:rPr>
          <w:rFonts w:ascii="Arial" w:hAnsi="Arial" w:cs="Arial"/>
        </w:rPr>
        <w:t>rning, for example English and m</w:t>
      </w:r>
      <w:r w:rsidRPr="00AF76D2">
        <w:rPr>
          <w:rFonts w:ascii="Arial" w:hAnsi="Arial" w:cs="Arial"/>
        </w:rPr>
        <w:t>aths</w:t>
      </w:r>
    </w:p>
    <w:p w14:paraId="339F31EB"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rPr>
      </w:pPr>
      <w:r w:rsidRPr="00AF76D2">
        <w:rPr>
          <w:rFonts w:ascii="Arial" w:hAnsi="Arial" w:cs="Arial"/>
        </w:rPr>
        <w:t>additional learning support, for example dyslexia, hearing and autistic support specialists</w:t>
      </w:r>
    </w:p>
    <w:p w14:paraId="7D4AE0FB"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rPr>
      </w:pPr>
      <w:r w:rsidRPr="00AF76D2">
        <w:rPr>
          <w:rFonts w:ascii="Arial" w:hAnsi="Arial" w:cs="Arial"/>
        </w:rPr>
        <w:t>financial and welfare advice</w:t>
      </w:r>
    </w:p>
    <w:p w14:paraId="3CA5EA81"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strike/>
        </w:rPr>
      </w:pPr>
      <w:r w:rsidRPr="00AF76D2">
        <w:rPr>
          <w:rFonts w:ascii="Arial" w:hAnsi="Arial" w:cs="Arial"/>
        </w:rPr>
        <w:t>access to a free 24 hour confidential helpline</w:t>
      </w:r>
    </w:p>
    <w:p w14:paraId="4422314D"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rPr>
      </w:pPr>
      <w:r w:rsidRPr="00AF76D2">
        <w:rPr>
          <w:rFonts w:ascii="Arial" w:hAnsi="Arial" w:cs="Arial"/>
        </w:rPr>
        <w:t>social, recreational and catering facilities</w:t>
      </w:r>
    </w:p>
    <w:p w14:paraId="6ECA3A06" w14:textId="77777777" w:rsidR="00E943B8" w:rsidRPr="00AF76D2" w:rsidRDefault="00E943B8" w:rsidP="00E943B8">
      <w:pPr>
        <w:pStyle w:val="ListParagraph"/>
        <w:widowControl w:val="0"/>
        <w:numPr>
          <w:ilvl w:val="0"/>
          <w:numId w:val="32"/>
        </w:numPr>
        <w:spacing w:after="0" w:line="240" w:lineRule="auto"/>
        <w:ind w:left="1440"/>
        <w:contextualSpacing w:val="0"/>
        <w:rPr>
          <w:rFonts w:ascii="Arial" w:hAnsi="Arial" w:cs="Arial"/>
        </w:rPr>
      </w:pPr>
      <w:r w:rsidRPr="00AF76D2">
        <w:rPr>
          <w:rFonts w:ascii="Arial" w:hAnsi="Arial" w:cs="Arial"/>
        </w:rPr>
        <w:t>multi-faith and reflection facilities</w:t>
      </w:r>
    </w:p>
    <w:p w14:paraId="5F20FD53" w14:textId="77777777" w:rsidR="00E943B8" w:rsidRPr="005C2DBC" w:rsidRDefault="00E943B8" w:rsidP="00E943B8">
      <w:pPr>
        <w:spacing w:after="0" w:line="240" w:lineRule="auto"/>
        <w:ind w:left="360"/>
        <w:rPr>
          <w:rFonts w:ascii="Arial" w:hAnsi="Arial" w:cs="Arial"/>
        </w:rPr>
      </w:pPr>
    </w:p>
    <w:p w14:paraId="0FA350D1" w14:textId="77777777" w:rsidR="00E943B8"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sidRPr="005C2DBC">
        <w:rPr>
          <w:rFonts w:ascii="Arial" w:hAnsi="Arial" w:cs="Arial"/>
        </w:rPr>
        <w:t>ensure that its support services and facilities are publicised to students and potential applicants through recruitment and publicity materials, the College website, and at induction.</w:t>
      </w:r>
    </w:p>
    <w:p w14:paraId="0760187A" w14:textId="77777777" w:rsidR="00E943B8" w:rsidRPr="00D749F0" w:rsidRDefault="00E943B8" w:rsidP="00E943B8">
      <w:pPr>
        <w:pStyle w:val="ListParagraph"/>
        <w:rPr>
          <w:rFonts w:ascii="Arial" w:hAnsi="Arial" w:cs="Arial"/>
        </w:rPr>
      </w:pPr>
    </w:p>
    <w:p w14:paraId="0C97BCCA" w14:textId="77777777" w:rsidR="00E943B8"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sidRPr="00D749F0">
        <w:rPr>
          <w:rFonts w:ascii="Arial" w:hAnsi="Arial" w:cs="Arial"/>
        </w:rPr>
        <w:t>seek to make continuous improvements to physical access to all of its buildings and make reasonable adjustments to ensure that students, staff and visitors with access requirements due to disability are not</w:t>
      </w:r>
      <w:r w:rsidRPr="00D749F0">
        <w:rPr>
          <w:rFonts w:ascii="Arial" w:hAnsi="Arial" w:cs="Arial"/>
          <w:spacing w:val="-19"/>
        </w:rPr>
        <w:t xml:space="preserve"> </w:t>
      </w:r>
      <w:r w:rsidRPr="00D749F0">
        <w:rPr>
          <w:rFonts w:ascii="Arial" w:hAnsi="Arial" w:cs="Arial"/>
        </w:rPr>
        <w:t>disadvantaged.</w:t>
      </w:r>
    </w:p>
    <w:p w14:paraId="34325B43" w14:textId="77777777" w:rsidR="00E943B8" w:rsidRPr="00300B11" w:rsidRDefault="00E943B8" w:rsidP="00E943B8">
      <w:pPr>
        <w:pStyle w:val="ListParagraph"/>
        <w:rPr>
          <w:iCs/>
        </w:rPr>
      </w:pPr>
    </w:p>
    <w:p w14:paraId="0AE3F6EE" w14:textId="77777777" w:rsidR="00E943B8" w:rsidRPr="00300B11"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Pr>
          <w:rFonts w:ascii="Arial" w:hAnsi="Arial" w:cs="Arial"/>
          <w:iCs/>
        </w:rPr>
        <w:t>t</w:t>
      </w:r>
      <w:r w:rsidRPr="00300B11">
        <w:rPr>
          <w:rFonts w:ascii="Arial" w:hAnsi="Arial" w:cs="Arial"/>
          <w:iCs/>
        </w:rPr>
        <w:t>he Student Support team will maintain links with local transgender support groups and publicise details of these to students.</w:t>
      </w:r>
    </w:p>
    <w:p w14:paraId="6684B6EA" w14:textId="77777777" w:rsidR="00E943B8" w:rsidRPr="00300B11" w:rsidRDefault="00E943B8" w:rsidP="00E943B8">
      <w:pPr>
        <w:pStyle w:val="ListParagraph"/>
        <w:rPr>
          <w:iCs/>
        </w:rPr>
      </w:pPr>
    </w:p>
    <w:p w14:paraId="0C6A2087" w14:textId="77777777" w:rsidR="00E943B8" w:rsidRPr="00300B11"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sidRPr="00300B11">
        <w:rPr>
          <w:rFonts w:ascii="Arial" w:hAnsi="Arial" w:cs="Arial"/>
          <w:iCs/>
        </w:rPr>
        <w:t>residential allocations will be considered individually in line with the residential allocation procedures.</w:t>
      </w:r>
    </w:p>
    <w:p w14:paraId="5E6E95A3" w14:textId="77777777" w:rsidR="00E943B8" w:rsidRPr="00300B11" w:rsidRDefault="00E943B8" w:rsidP="00E943B8">
      <w:pPr>
        <w:pStyle w:val="ListParagraph"/>
        <w:rPr>
          <w:rFonts w:ascii="Arial" w:hAnsi="Arial" w:cs="Arial"/>
          <w:iCs/>
        </w:rPr>
      </w:pPr>
    </w:p>
    <w:p w14:paraId="536F69B4" w14:textId="77777777" w:rsidR="00E943B8" w:rsidRPr="00300B11"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sidRPr="00300B11">
        <w:rPr>
          <w:rFonts w:ascii="Arial" w:hAnsi="Arial" w:cs="Arial"/>
          <w:iCs/>
        </w:rPr>
        <w:t>an individual’s transgender status will only be disclosed on a ‘need to know’ basis and this information will be treated confidentially.</w:t>
      </w:r>
    </w:p>
    <w:p w14:paraId="7436EFE9" w14:textId="77777777" w:rsidR="00E943B8" w:rsidRPr="00300B11" w:rsidRDefault="00E943B8" w:rsidP="00E943B8">
      <w:pPr>
        <w:pStyle w:val="ListParagraph"/>
        <w:rPr>
          <w:rFonts w:ascii="Arial" w:hAnsi="Arial" w:cs="Arial"/>
          <w:iCs/>
        </w:rPr>
      </w:pPr>
    </w:p>
    <w:p w14:paraId="7A9EAF75" w14:textId="77777777" w:rsidR="00E943B8" w:rsidRPr="000F7080"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sidRPr="00300B11">
        <w:rPr>
          <w:rFonts w:ascii="Arial" w:hAnsi="Arial" w:cs="Arial"/>
          <w:iCs/>
        </w:rPr>
        <w:t xml:space="preserve">Transgender individuals are entitled to use toilet and changing facilities allocated to their preferred gender.  Gender neutral, accessible </w:t>
      </w:r>
      <w:r>
        <w:rPr>
          <w:rFonts w:ascii="Arial" w:hAnsi="Arial" w:cs="Arial"/>
          <w:iCs/>
        </w:rPr>
        <w:t>facilities are provided on all C</w:t>
      </w:r>
      <w:r w:rsidRPr="00300B11">
        <w:rPr>
          <w:rFonts w:ascii="Arial" w:hAnsi="Arial" w:cs="Arial"/>
          <w:iCs/>
        </w:rPr>
        <w:t>ollege sites.</w:t>
      </w:r>
    </w:p>
    <w:p w14:paraId="34BE1869" w14:textId="77777777" w:rsidR="00E943B8" w:rsidRPr="000F7080" w:rsidRDefault="00E943B8" w:rsidP="00E943B8">
      <w:pPr>
        <w:pStyle w:val="ListParagraph"/>
        <w:rPr>
          <w:rFonts w:ascii="Arial" w:hAnsi="Arial" w:cs="Arial"/>
        </w:rPr>
      </w:pPr>
    </w:p>
    <w:p w14:paraId="7BBB4630" w14:textId="77777777" w:rsidR="00E943B8" w:rsidRPr="00300B11" w:rsidRDefault="00E943B8" w:rsidP="00E943B8">
      <w:pPr>
        <w:pStyle w:val="ListParagraph"/>
        <w:widowControl w:val="0"/>
        <w:numPr>
          <w:ilvl w:val="0"/>
          <w:numId w:val="32"/>
        </w:numPr>
        <w:spacing w:after="0" w:line="240" w:lineRule="auto"/>
        <w:ind w:left="1058" w:hanging="284"/>
        <w:contextualSpacing w:val="0"/>
        <w:rPr>
          <w:rFonts w:ascii="Arial" w:hAnsi="Arial" w:cs="Arial"/>
        </w:rPr>
      </w:pPr>
      <w:r w:rsidRPr="000F7080">
        <w:rPr>
          <w:rFonts w:ascii="Arial" w:hAnsi="Arial" w:cs="Arial"/>
          <w:u w:val="single"/>
        </w:rPr>
        <w:t>Assistance Dogs</w:t>
      </w:r>
      <w:r>
        <w:rPr>
          <w:rFonts w:ascii="Arial" w:hAnsi="Arial" w:cs="Arial"/>
        </w:rPr>
        <w:t xml:space="preserve"> – any student wishing to bring an assistance dog on site must go through the Head of School, this must be flagged at application.  Any assistance dogs on site must adhere to the ‘Moulton College Dog Policy’.</w:t>
      </w:r>
    </w:p>
    <w:p w14:paraId="5A809BAB" w14:textId="77777777" w:rsidR="00E943B8" w:rsidRPr="005C2DBC" w:rsidRDefault="00E943B8" w:rsidP="00E943B8">
      <w:pPr>
        <w:tabs>
          <w:tab w:val="left" w:pos="821"/>
        </w:tabs>
        <w:spacing w:after="0" w:line="240" w:lineRule="auto"/>
        <w:ind w:right="99"/>
        <w:rPr>
          <w:rFonts w:ascii="Arial" w:hAnsi="Arial" w:cs="Arial"/>
        </w:rPr>
      </w:pPr>
    </w:p>
    <w:p w14:paraId="12E0CF1B" w14:textId="77777777" w:rsidR="00E943B8" w:rsidRPr="005C2DBC" w:rsidRDefault="00E943B8" w:rsidP="00E943B8">
      <w:pPr>
        <w:pStyle w:val="Heading2"/>
      </w:pPr>
      <w:r w:rsidRPr="005C2DBC">
        <w:t>Staff</w:t>
      </w:r>
    </w:p>
    <w:p w14:paraId="55760C6F" w14:textId="77777777" w:rsidR="00E943B8" w:rsidRPr="005C2DBC" w:rsidRDefault="00E943B8" w:rsidP="00E943B8">
      <w:pPr>
        <w:pStyle w:val="BodyText"/>
        <w:spacing w:line="240" w:lineRule="auto"/>
        <w:rPr>
          <w:rFonts w:ascii="Arial" w:hAnsi="Arial" w:cs="Arial"/>
          <w:b/>
          <w:sz w:val="22"/>
          <w:szCs w:val="22"/>
        </w:rPr>
      </w:pPr>
    </w:p>
    <w:p w14:paraId="2CC7DF0F" w14:textId="77777777" w:rsidR="00E943B8" w:rsidRPr="00C44AFB" w:rsidRDefault="00E943B8" w:rsidP="00E943B8">
      <w:pPr>
        <w:pStyle w:val="BodyText"/>
        <w:numPr>
          <w:ilvl w:val="0"/>
          <w:numId w:val="24"/>
        </w:numPr>
        <w:spacing w:line="240" w:lineRule="auto"/>
        <w:rPr>
          <w:rFonts w:ascii="Arial" w:hAnsi="Arial" w:cs="Arial"/>
          <w:sz w:val="22"/>
          <w:szCs w:val="22"/>
        </w:rPr>
      </w:pPr>
      <w:r w:rsidRPr="005C2DBC">
        <w:rPr>
          <w:rFonts w:ascii="Arial" w:hAnsi="Arial" w:cs="Arial"/>
          <w:sz w:val="22"/>
          <w:szCs w:val="22"/>
          <w:u w:val="single"/>
        </w:rPr>
        <w:t>Recruitment and selection</w:t>
      </w:r>
      <w:r>
        <w:rPr>
          <w:rFonts w:ascii="Arial" w:hAnsi="Arial" w:cs="Arial"/>
          <w:sz w:val="22"/>
          <w:szCs w:val="22"/>
        </w:rPr>
        <w:t xml:space="preserve">. </w:t>
      </w:r>
      <w:r w:rsidRPr="00C44AFB">
        <w:rPr>
          <w:rFonts w:ascii="Arial" w:hAnsi="Arial" w:cs="Arial"/>
          <w:sz w:val="22"/>
          <w:szCs w:val="22"/>
        </w:rPr>
        <w:t>The College will:</w:t>
      </w:r>
    </w:p>
    <w:p w14:paraId="0AC50909" w14:textId="77777777" w:rsidR="00E943B8" w:rsidRPr="005C2DBC" w:rsidRDefault="00E943B8" w:rsidP="00E943B8">
      <w:pPr>
        <w:pStyle w:val="BodyText"/>
        <w:spacing w:line="240" w:lineRule="auto"/>
        <w:rPr>
          <w:rFonts w:ascii="Arial" w:hAnsi="Arial" w:cs="Arial"/>
          <w:sz w:val="22"/>
          <w:szCs w:val="22"/>
        </w:rPr>
      </w:pPr>
    </w:p>
    <w:p w14:paraId="43F855CB" w14:textId="77777777" w:rsidR="00E943B8" w:rsidRDefault="00E943B8" w:rsidP="00E943B8">
      <w:pPr>
        <w:pStyle w:val="ListParagraph"/>
        <w:numPr>
          <w:ilvl w:val="0"/>
          <w:numId w:val="37"/>
        </w:numPr>
        <w:rPr>
          <w:rFonts w:ascii="Arial" w:hAnsi="Arial" w:cs="Arial"/>
        </w:rPr>
      </w:pPr>
      <w:r w:rsidRPr="00AB464C">
        <w:rPr>
          <w:rFonts w:ascii="Arial" w:hAnsi="Arial" w:cs="Arial"/>
        </w:rPr>
        <w:t>Foster an environment which is inclusive and diverse and all contributions are valued</w:t>
      </w:r>
    </w:p>
    <w:p w14:paraId="29001714" w14:textId="77777777" w:rsidR="00E943B8" w:rsidRPr="00AB464C" w:rsidRDefault="00E943B8" w:rsidP="00E943B8">
      <w:pPr>
        <w:pStyle w:val="ListParagraph"/>
        <w:rPr>
          <w:rFonts w:ascii="Arial" w:hAnsi="Arial" w:cs="Arial"/>
        </w:rPr>
      </w:pPr>
    </w:p>
    <w:p w14:paraId="038214F0" w14:textId="77777777" w:rsidR="00E943B8" w:rsidRPr="00AB464C" w:rsidRDefault="00E943B8" w:rsidP="00E943B8">
      <w:pPr>
        <w:pStyle w:val="ListParagraph"/>
        <w:numPr>
          <w:ilvl w:val="0"/>
          <w:numId w:val="37"/>
        </w:numPr>
        <w:rPr>
          <w:rFonts w:ascii="Arial" w:hAnsi="Arial" w:cs="Arial"/>
        </w:rPr>
      </w:pPr>
      <w:r w:rsidRPr="00AB464C">
        <w:rPr>
          <w:rFonts w:ascii="Arial" w:hAnsi="Arial" w:cs="Arial"/>
        </w:rPr>
        <w:t>When a vacancy arises, prepare a person specification identifying the essential and desirable levels of qualifications/training, knowledge/experience and skills/abilities required for the job and welcoming diverse applicants</w:t>
      </w:r>
    </w:p>
    <w:p w14:paraId="3069F748" w14:textId="77777777" w:rsidR="00E943B8" w:rsidRPr="00AB464C" w:rsidRDefault="00E943B8" w:rsidP="00E943B8">
      <w:pPr>
        <w:pStyle w:val="ListParagraph"/>
        <w:rPr>
          <w:rFonts w:ascii="Arial" w:hAnsi="Arial" w:cs="Arial"/>
        </w:rPr>
      </w:pPr>
    </w:p>
    <w:p w14:paraId="6C40528E" w14:textId="77777777" w:rsidR="00E943B8" w:rsidRPr="00AB464C" w:rsidRDefault="00E943B8" w:rsidP="00E943B8">
      <w:pPr>
        <w:pStyle w:val="ListParagraph"/>
        <w:numPr>
          <w:ilvl w:val="0"/>
          <w:numId w:val="37"/>
        </w:numPr>
        <w:rPr>
          <w:rFonts w:ascii="Arial" w:hAnsi="Arial" w:cs="Arial"/>
        </w:rPr>
      </w:pPr>
      <w:r w:rsidRPr="00AB464C">
        <w:rPr>
          <w:rFonts w:ascii="Arial" w:hAnsi="Arial" w:cs="Arial"/>
        </w:rPr>
        <w:lastRenderedPageBreak/>
        <w:t xml:space="preserve">Advertise jobs internally and/or externally using inclusive and accessible language to attract applicants who meet the person specification </w:t>
      </w:r>
    </w:p>
    <w:p w14:paraId="7AAC03C6" w14:textId="77777777" w:rsidR="00E943B8" w:rsidRPr="00AB464C" w:rsidRDefault="00E943B8" w:rsidP="00E943B8">
      <w:pPr>
        <w:pStyle w:val="ListParagraph"/>
        <w:rPr>
          <w:rFonts w:ascii="Arial" w:hAnsi="Arial" w:cs="Arial"/>
        </w:rPr>
      </w:pPr>
    </w:p>
    <w:p w14:paraId="3419BC3D" w14:textId="77777777" w:rsidR="00E943B8" w:rsidRPr="00AB464C" w:rsidRDefault="00E943B8" w:rsidP="00E943B8">
      <w:pPr>
        <w:pStyle w:val="ListParagraph"/>
        <w:numPr>
          <w:ilvl w:val="0"/>
          <w:numId w:val="37"/>
        </w:numPr>
        <w:rPr>
          <w:rFonts w:ascii="Arial" w:hAnsi="Arial" w:cs="Arial"/>
        </w:rPr>
      </w:pPr>
      <w:r w:rsidRPr="00AB464C">
        <w:rPr>
          <w:rFonts w:ascii="Arial" w:hAnsi="Arial" w:cs="Arial"/>
        </w:rPr>
        <w:t>Consider applicants on the basis of their suitability for the job and their ability to fulfil the requirements set out in the person specification</w:t>
      </w:r>
    </w:p>
    <w:p w14:paraId="5A574CFF" w14:textId="77777777" w:rsidR="00E943B8" w:rsidRPr="00AB464C" w:rsidRDefault="00E943B8" w:rsidP="00E943B8">
      <w:pPr>
        <w:pStyle w:val="ListParagraph"/>
        <w:rPr>
          <w:rFonts w:ascii="Arial" w:hAnsi="Arial" w:cs="Arial"/>
        </w:rPr>
      </w:pPr>
    </w:p>
    <w:p w14:paraId="6231AE7F" w14:textId="77777777" w:rsidR="00E943B8" w:rsidRPr="00AB464C" w:rsidRDefault="00E943B8" w:rsidP="00E943B8">
      <w:pPr>
        <w:pStyle w:val="ListParagraph"/>
        <w:numPr>
          <w:ilvl w:val="0"/>
          <w:numId w:val="37"/>
        </w:numPr>
        <w:rPr>
          <w:rFonts w:ascii="Arial" w:hAnsi="Arial" w:cs="Arial"/>
        </w:rPr>
      </w:pPr>
      <w:r w:rsidRPr="00AB464C">
        <w:rPr>
          <w:rFonts w:ascii="Arial" w:hAnsi="Arial" w:cs="Arial"/>
        </w:rPr>
        <w:t>Shortlisting will focus on qualifications/training, knowledge/experience and skills/abilities and will be performed ‘blind’ without applicant personal information</w:t>
      </w:r>
    </w:p>
    <w:p w14:paraId="27003281" w14:textId="77777777" w:rsidR="00E943B8" w:rsidRPr="00AB464C" w:rsidRDefault="00E943B8" w:rsidP="00E943B8">
      <w:pPr>
        <w:pStyle w:val="ListParagraph"/>
        <w:rPr>
          <w:rFonts w:ascii="Arial" w:hAnsi="Arial" w:cs="Arial"/>
        </w:rPr>
      </w:pPr>
    </w:p>
    <w:p w14:paraId="4D9E35B6" w14:textId="77777777" w:rsidR="00E943B8" w:rsidRPr="0099241E" w:rsidRDefault="00E943B8" w:rsidP="00E943B8">
      <w:pPr>
        <w:pStyle w:val="ListParagraph"/>
        <w:numPr>
          <w:ilvl w:val="0"/>
          <w:numId w:val="37"/>
        </w:numPr>
        <w:rPr>
          <w:rFonts w:ascii="Arial" w:hAnsi="Arial" w:cs="Arial"/>
        </w:rPr>
      </w:pPr>
      <w:r w:rsidRPr="00AB464C">
        <w:rPr>
          <w:rFonts w:ascii="Arial" w:hAnsi="Arial" w:cs="Arial"/>
        </w:rPr>
        <w:t>At least one member of the recruitment panel will be Safer Recruitment trained and, where possible, the panel will have a gender mix</w:t>
      </w:r>
      <w:r>
        <w:rPr>
          <w:rFonts w:ascii="Arial" w:hAnsi="Arial" w:cs="Arial"/>
        </w:rPr>
        <w:t>.</w:t>
      </w:r>
    </w:p>
    <w:p w14:paraId="497F5F75" w14:textId="77777777" w:rsidR="00E943B8" w:rsidRPr="00C44AFB" w:rsidRDefault="00E943B8" w:rsidP="00E943B8">
      <w:pPr>
        <w:pStyle w:val="BodyText"/>
        <w:numPr>
          <w:ilvl w:val="0"/>
          <w:numId w:val="24"/>
        </w:numPr>
        <w:spacing w:line="240" w:lineRule="auto"/>
        <w:rPr>
          <w:rFonts w:ascii="Arial" w:hAnsi="Arial" w:cs="Arial"/>
          <w:sz w:val="22"/>
          <w:szCs w:val="22"/>
        </w:rPr>
      </w:pPr>
      <w:r w:rsidRPr="005C2DBC">
        <w:rPr>
          <w:rFonts w:ascii="Arial" w:hAnsi="Arial" w:cs="Arial"/>
          <w:sz w:val="22"/>
          <w:szCs w:val="22"/>
          <w:u w:val="single"/>
        </w:rPr>
        <w:t>Training and development</w:t>
      </w:r>
      <w:r>
        <w:rPr>
          <w:rFonts w:ascii="Arial" w:hAnsi="Arial" w:cs="Arial"/>
          <w:sz w:val="22"/>
          <w:szCs w:val="22"/>
        </w:rPr>
        <w:t xml:space="preserve">. </w:t>
      </w:r>
      <w:r w:rsidRPr="00C44AFB">
        <w:rPr>
          <w:rFonts w:ascii="Arial" w:hAnsi="Arial" w:cs="Arial"/>
          <w:sz w:val="22"/>
          <w:szCs w:val="22"/>
        </w:rPr>
        <w:t>The College will:</w:t>
      </w:r>
    </w:p>
    <w:p w14:paraId="367DEB43" w14:textId="77777777" w:rsidR="00E943B8" w:rsidRPr="005C2DBC" w:rsidRDefault="00E943B8" w:rsidP="00E943B8">
      <w:pPr>
        <w:pStyle w:val="BodyText"/>
        <w:spacing w:line="240" w:lineRule="auto"/>
        <w:ind w:left="720"/>
        <w:rPr>
          <w:rFonts w:ascii="Arial" w:hAnsi="Arial" w:cs="Arial"/>
          <w:sz w:val="22"/>
          <w:szCs w:val="22"/>
        </w:rPr>
      </w:pPr>
    </w:p>
    <w:p w14:paraId="17B7486D" w14:textId="77777777" w:rsidR="00E943B8" w:rsidRPr="005C2DBC" w:rsidRDefault="00E943B8" w:rsidP="00E943B8">
      <w:pPr>
        <w:pStyle w:val="BodyText"/>
        <w:widowControl w:val="0"/>
        <w:numPr>
          <w:ilvl w:val="0"/>
          <w:numId w:val="35"/>
        </w:numPr>
        <w:tabs>
          <w:tab w:val="clear" w:pos="5040"/>
        </w:tabs>
        <w:spacing w:line="240" w:lineRule="auto"/>
        <w:ind w:left="1080"/>
        <w:jc w:val="left"/>
        <w:rPr>
          <w:rFonts w:ascii="Arial" w:hAnsi="Arial" w:cs="Arial"/>
          <w:sz w:val="22"/>
          <w:szCs w:val="22"/>
        </w:rPr>
      </w:pPr>
      <w:r w:rsidRPr="005C2DBC">
        <w:rPr>
          <w:rFonts w:ascii="Arial" w:hAnsi="Arial" w:cs="Arial"/>
          <w:sz w:val="22"/>
          <w:szCs w:val="22"/>
        </w:rPr>
        <w:t>identify annually training and development needs through the Development Review and training and development planning</w:t>
      </w:r>
      <w:r w:rsidRPr="005C2DBC">
        <w:rPr>
          <w:rFonts w:ascii="Arial" w:hAnsi="Arial" w:cs="Arial"/>
          <w:spacing w:val="-17"/>
          <w:sz w:val="22"/>
          <w:szCs w:val="22"/>
        </w:rPr>
        <w:t xml:space="preserve"> </w:t>
      </w:r>
      <w:r w:rsidRPr="005C2DBC">
        <w:rPr>
          <w:rFonts w:ascii="Arial" w:hAnsi="Arial" w:cs="Arial"/>
          <w:sz w:val="22"/>
          <w:szCs w:val="22"/>
        </w:rPr>
        <w:t>processes</w:t>
      </w:r>
    </w:p>
    <w:p w14:paraId="6D624454" w14:textId="77777777" w:rsidR="00E943B8" w:rsidRPr="005C2DBC" w:rsidRDefault="00E943B8" w:rsidP="00E943B8">
      <w:pPr>
        <w:pStyle w:val="BodyText"/>
        <w:spacing w:line="240" w:lineRule="auto"/>
        <w:ind w:left="360"/>
        <w:rPr>
          <w:rFonts w:ascii="Arial" w:hAnsi="Arial" w:cs="Arial"/>
          <w:sz w:val="22"/>
          <w:szCs w:val="22"/>
        </w:rPr>
      </w:pPr>
    </w:p>
    <w:p w14:paraId="6DE43656" w14:textId="77777777" w:rsidR="00E943B8" w:rsidRPr="005C2DBC" w:rsidRDefault="00E943B8" w:rsidP="00E943B8">
      <w:pPr>
        <w:pStyle w:val="BodyText"/>
        <w:widowControl w:val="0"/>
        <w:numPr>
          <w:ilvl w:val="0"/>
          <w:numId w:val="35"/>
        </w:numPr>
        <w:tabs>
          <w:tab w:val="clear" w:pos="5040"/>
        </w:tabs>
        <w:spacing w:line="240" w:lineRule="auto"/>
        <w:ind w:left="1080"/>
        <w:jc w:val="left"/>
        <w:rPr>
          <w:rFonts w:ascii="Arial" w:hAnsi="Arial" w:cs="Arial"/>
          <w:sz w:val="22"/>
          <w:szCs w:val="22"/>
        </w:rPr>
      </w:pPr>
      <w:r w:rsidRPr="005C2DBC">
        <w:rPr>
          <w:rFonts w:ascii="Arial" w:hAnsi="Arial" w:cs="Arial"/>
          <w:sz w:val="22"/>
          <w:szCs w:val="22"/>
        </w:rPr>
        <w:t>make available a range of training opportunities to meet these</w:t>
      </w:r>
      <w:r w:rsidRPr="005C2DBC">
        <w:rPr>
          <w:rFonts w:ascii="Arial" w:hAnsi="Arial" w:cs="Arial"/>
          <w:spacing w:val="-30"/>
          <w:sz w:val="22"/>
          <w:szCs w:val="22"/>
        </w:rPr>
        <w:t xml:space="preserve"> </w:t>
      </w:r>
      <w:r w:rsidRPr="005C2DBC">
        <w:rPr>
          <w:rFonts w:ascii="Arial" w:hAnsi="Arial" w:cs="Arial"/>
          <w:sz w:val="22"/>
          <w:szCs w:val="22"/>
        </w:rPr>
        <w:t>needs</w:t>
      </w:r>
    </w:p>
    <w:p w14:paraId="670569C4" w14:textId="77777777" w:rsidR="00E943B8" w:rsidRPr="005C2DBC" w:rsidRDefault="00E943B8" w:rsidP="00E943B8">
      <w:pPr>
        <w:pStyle w:val="BodyText"/>
        <w:spacing w:line="240" w:lineRule="auto"/>
        <w:ind w:left="360"/>
        <w:rPr>
          <w:rFonts w:ascii="Arial" w:hAnsi="Arial" w:cs="Arial"/>
          <w:sz w:val="22"/>
          <w:szCs w:val="22"/>
        </w:rPr>
      </w:pPr>
    </w:p>
    <w:p w14:paraId="55B76D07" w14:textId="77777777" w:rsidR="00E943B8" w:rsidRPr="005C2DBC" w:rsidRDefault="00E943B8" w:rsidP="00E943B8">
      <w:pPr>
        <w:pStyle w:val="BodyText"/>
        <w:widowControl w:val="0"/>
        <w:numPr>
          <w:ilvl w:val="0"/>
          <w:numId w:val="35"/>
        </w:numPr>
        <w:tabs>
          <w:tab w:val="clear" w:pos="5040"/>
        </w:tabs>
        <w:spacing w:line="240" w:lineRule="auto"/>
        <w:ind w:left="1080"/>
        <w:jc w:val="left"/>
        <w:rPr>
          <w:rFonts w:ascii="Arial" w:hAnsi="Arial" w:cs="Arial"/>
          <w:sz w:val="22"/>
          <w:szCs w:val="22"/>
        </w:rPr>
      </w:pPr>
      <w:r w:rsidRPr="005C2DBC">
        <w:rPr>
          <w:rFonts w:ascii="Arial" w:hAnsi="Arial" w:cs="Arial"/>
          <w:sz w:val="22"/>
          <w:szCs w:val="22"/>
        </w:rPr>
        <w:t>include Equality and Diversity training as part of the induction for new</w:t>
      </w:r>
      <w:r w:rsidRPr="005C2DBC">
        <w:rPr>
          <w:rFonts w:ascii="Arial" w:hAnsi="Arial" w:cs="Arial"/>
          <w:spacing w:val="-27"/>
          <w:sz w:val="22"/>
          <w:szCs w:val="22"/>
        </w:rPr>
        <w:t xml:space="preserve"> </w:t>
      </w:r>
      <w:r w:rsidRPr="005C2DBC">
        <w:rPr>
          <w:rFonts w:ascii="Arial" w:hAnsi="Arial" w:cs="Arial"/>
          <w:sz w:val="22"/>
          <w:szCs w:val="22"/>
        </w:rPr>
        <w:t>staff.</w:t>
      </w:r>
    </w:p>
    <w:p w14:paraId="78DE83CD" w14:textId="77777777" w:rsidR="00E943B8" w:rsidRPr="005C2DBC" w:rsidRDefault="00E943B8" w:rsidP="00E943B8">
      <w:pPr>
        <w:pStyle w:val="BodyText"/>
        <w:spacing w:line="240" w:lineRule="auto"/>
        <w:rPr>
          <w:rFonts w:ascii="Arial" w:hAnsi="Arial" w:cs="Arial"/>
          <w:sz w:val="22"/>
          <w:szCs w:val="22"/>
        </w:rPr>
      </w:pPr>
    </w:p>
    <w:p w14:paraId="0B733CA6" w14:textId="77777777" w:rsidR="00E943B8" w:rsidRPr="00C44AFB" w:rsidRDefault="00E943B8" w:rsidP="00E943B8">
      <w:pPr>
        <w:pStyle w:val="BodyText"/>
        <w:numPr>
          <w:ilvl w:val="0"/>
          <w:numId w:val="24"/>
        </w:numPr>
        <w:spacing w:line="240" w:lineRule="auto"/>
        <w:rPr>
          <w:rFonts w:ascii="Arial" w:hAnsi="Arial" w:cs="Arial"/>
          <w:sz w:val="22"/>
          <w:szCs w:val="22"/>
        </w:rPr>
      </w:pPr>
      <w:r w:rsidRPr="005C2DBC">
        <w:rPr>
          <w:rFonts w:ascii="Arial" w:hAnsi="Arial" w:cs="Arial"/>
          <w:sz w:val="22"/>
          <w:szCs w:val="22"/>
          <w:u w:val="single"/>
        </w:rPr>
        <w:t>Working environment</w:t>
      </w:r>
      <w:r>
        <w:rPr>
          <w:rFonts w:ascii="Arial" w:hAnsi="Arial" w:cs="Arial"/>
          <w:sz w:val="22"/>
          <w:szCs w:val="22"/>
        </w:rPr>
        <w:t xml:space="preserve">. </w:t>
      </w:r>
      <w:r w:rsidRPr="00C44AFB">
        <w:rPr>
          <w:rFonts w:ascii="Arial" w:hAnsi="Arial" w:cs="Arial"/>
          <w:sz w:val="22"/>
          <w:szCs w:val="22"/>
        </w:rPr>
        <w:t>The College will:</w:t>
      </w:r>
    </w:p>
    <w:p w14:paraId="5EEA5271" w14:textId="77777777" w:rsidR="00E943B8" w:rsidRPr="005C2DBC" w:rsidRDefault="00E943B8" w:rsidP="00E943B8">
      <w:pPr>
        <w:pStyle w:val="BodyText"/>
        <w:spacing w:line="240" w:lineRule="auto"/>
        <w:ind w:left="720"/>
        <w:rPr>
          <w:rFonts w:ascii="Arial" w:hAnsi="Arial" w:cs="Arial"/>
          <w:sz w:val="22"/>
          <w:szCs w:val="22"/>
        </w:rPr>
      </w:pPr>
    </w:p>
    <w:p w14:paraId="5E69A459" w14:textId="77777777" w:rsidR="00E943B8" w:rsidRPr="005C2DBC" w:rsidRDefault="00E943B8" w:rsidP="00E943B8">
      <w:pPr>
        <w:pStyle w:val="BodyText"/>
        <w:widowControl w:val="0"/>
        <w:numPr>
          <w:ilvl w:val="0"/>
          <w:numId w:val="36"/>
        </w:numPr>
        <w:tabs>
          <w:tab w:val="clear" w:pos="5040"/>
        </w:tabs>
        <w:spacing w:line="240" w:lineRule="auto"/>
        <w:jc w:val="left"/>
        <w:rPr>
          <w:rFonts w:ascii="Arial" w:hAnsi="Arial" w:cs="Arial"/>
          <w:sz w:val="22"/>
          <w:szCs w:val="22"/>
        </w:rPr>
      </w:pPr>
      <w:r w:rsidRPr="005C2DBC">
        <w:rPr>
          <w:rFonts w:ascii="Arial" w:hAnsi="Arial" w:cs="Arial"/>
          <w:sz w:val="22"/>
          <w:szCs w:val="22"/>
        </w:rPr>
        <w:t>make reasonable adjustments to premises or working arrangements to</w:t>
      </w:r>
      <w:r w:rsidRPr="005C2DBC">
        <w:rPr>
          <w:rFonts w:ascii="Arial" w:hAnsi="Arial" w:cs="Arial"/>
          <w:spacing w:val="-28"/>
          <w:sz w:val="22"/>
          <w:szCs w:val="22"/>
        </w:rPr>
        <w:t xml:space="preserve"> </w:t>
      </w:r>
      <w:r w:rsidRPr="005C2DBC">
        <w:rPr>
          <w:rFonts w:ascii="Arial" w:hAnsi="Arial" w:cs="Arial"/>
          <w:sz w:val="22"/>
          <w:szCs w:val="22"/>
        </w:rPr>
        <w:t>ensure that employees are not disadvantaged on the grounds of any protected characteristics.</w:t>
      </w:r>
    </w:p>
    <w:p w14:paraId="15D2C85F" w14:textId="77777777" w:rsidR="00E943B8" w:rsidRPr="005C2DBC" w:rsidRDefault="00E943B8" w:rsidP="00E943B8">
      <w:pPr>
        <w:pStyle w:val="BodyText"/>
        <w:spacing w:line="240" w:lineRule="auto"/>
        <w:rPr>
          <w:rFonts w:ascii="Arial" w:hAnsi="Arial" w:cs="Arial"/>
          <w:sz w:val="22"/>
          <w:szCs w:val="22"/>
        </w:rPr>
      </w:pPr>
    </w:p>
    <w:p w14:paraId="525D966A" w14:textId="77777777" w:rsidR="00E943B8" w:rsidRPr="005C2DBC" w:rsidRDefault="00E943B8" w:rsidP="00E943B8">
      <w:pPr>
        <w:pStyle w:val="Heading2"/>
      </w:pPr>
      <w:r w:rsidRPr="005C2DBC">
        <w:t>Harassment, victimisation and</w:t>
      </w:r>
      <w:r w:rsidRPr="005C2DBC">
        <w:rPr>
          <w:spacing w:val="-11"/>
        </w:rPr>
        <w:t xml:space="preserve"> </w:t>
      </w:r>
      <w:r w:rsidRPr="005C2DBC">
        <w:t>discrimination</w:t>
      </w:r>
    </w:p>
    <w:p w14:paraId="6B60394C" w14:textId="77777777" w:rsidR="00E943B8" w:rsidRPr="005C2DBC" w:rsidRDefault="00E943B8" w:rsidP="00E943B8">
      <w:pPr>
        <w:pStyle w:val="BodyText"/>
        <w:spacing w:line="240" w:lineRule="auto"/>
        <w:ind w:left="720"/>
        <w:rPr>
          <w:rFonts w:ascii="Arial" w:hAnsi="Arial" w:cs="Arial"/>
          <w:sz w:val="22"/>
          <w:szCs w:val="22"/>
        </w:rPr>
      </w:pPr>
    </w:p>
    <w:p w14:paraId="6582FBD0"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The College will not tolerate harassment, victimisation or discrimination and has procedures in place to deal with such incidents.</w:t>
      </w:r>
    </w:p>
    <w:p w14:paraId="6D034748" w14:textId="77777777" w:rsidR="00E943B8" w:rsidRPr="005C2DBC" w:rsidRDefault="00E943B8" w:rsidP="00E943B8">
      <w:pPr>
        <w:pStyle w:val="BodyText"/>
        <w:spacing w:line="240" w:lineRule="auto"/>
        <w:ind w:left="720"/>
        <w:rPr>
          <w:rFonts w:ascii="Arial" w:hAnsi="Arial" w:cs="Arial"/>
          <w:sz w:val="22"/>
          <w:szCs w:val="22"/>
        </w:rPr>
      </w:pPr>
    </w:p>
    <w:p w14:paraId="31D28480"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 xml:space="preserve">Students who feel they have been harassed or discriminated against, or otherwise treated unfairly within the scope of this policy, may raise their concerns with their personal tutor in the first instance. Alternatively, they may discuss the issue with Student </w:t>
      </w:r>
      <w:r w:rsidRPr="00AF76D2">
        <w:rPr>
          <w:rFonts w:ascii="Arial" w:hAnsi="Arial" w:cs="Arial"/>
          <w:sz w:val="22"/>
          <w:szCs w:val="22"/>
        </w:rPr>
        <w:t>Support</w:t>
      </w:r>
      <w:r w:rsidRPr="005C2DBC">
        <w:rPr>
          <w:rFonts w:ascii="Arial" w:hAnsi="Arial" w:cs="Arial"/>
          <w:sz w:val="22"/>
          <w:szCs w:val="22"/>
        </w:rPr>
        <w:t>, who will advise and assist them should they wish to pursue the matter through the student grievance or anti-bullying procedures.</w:t>
      </w:r>
    </w:p>
    <w:p w14:paraId="7431F930" w14:textId="77777777" w:rsidR="00E943B8" w:rsidRPr="005C2DBC" w:rsidRDefault="00E943B8" w:rsidP="00E943B8">
      <w:pPr>
        <w:pStyle w:val="ListParagraph"/>
        <w:spacing w:after="0" w:line="240" w:lineRule="auto"/>
        <w:rPr>
          <w:rFonts w:ascii="Arial" w:hAnsi="Arial" w:cs="Arial"/>
        </w:rPr>
      </w:pPr>
    </w:p>
    <w:p w14:paraId="3C31ACB6"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Staff who feel that they have been unfairly treated within the scope of this policy may raise their concern through the staff grievance procedures.</w:t>
      </w:r>
    </w:p>
    <w:p w14:paraId="58BB88C6" w14:textId="77777777" w:rsidR="00E943B8" w:rsidRPr="005C2DBC" w:rsidRDefault="00E943B8" w:rsidP="00E943B8">
      <w:pPr>
        <w:pStyle w:val="ListParagraph"/>
        <w:spacing w:after="0" w:line="240" w:lineRule="auto"/>
        <w:rPr>
          <w:rFonts w:ascii="Arial" w:hAnsi="Arial" w:cs="Arial"/>
        </w:rPr>
      </w:pPr>
    </w:p>
    <w:p w14:paraId="2D7AF8C9"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Staff or students whose conduct breaches this policy through discrimination, harassment or victimisation of others will be dealt with through the disciplinary procedure for staff or students, as appropriate.</w:t>
      </w:r>
    </w:p>
    <w:p w14:paraId="61A6FD3A" w14:textId="77777777" w:rsidR="00E943B8" w:rsidRDefault="00E943B8" w:rsidP="00E943B8">
      <w:pPr>
        <w:pStyle w:val="ListParagraph"/>
        <w:spacing w:after="0" w:line="240" w:lineRule="auto"/>
        <w:rPr>
          <w:rFonts w:ascii="Arial" w:hAnsi="Arial" w:cs="Arial"/>
        </w:rPr>
      </w:pPr>
    </w:p>
    <w:p w14:paraId="5E4D7B7A" w14:textId="77777777" w:rsidR="00E943B8" w:rsidRDefault="00E943B8" w:rsidP="00E943B8">
      <w:pPr>
        <w:pStyle w:val="Heading2"/>
      </w:pPr>
    </w:p>
    <w:p w14:paraId="5D86D641" w14:textId="77777777" w:rsidR="00E943B8" w:rsidRDefault="00E943B8" w:rsidP="00E943B8">
      <w:pPr>
        <w:pStyle w:val="Heading2"/>
      </w:pPr>
    </w:p>
    <w:p w14:paraId="18D65AC6" w14:textId="77777777" w:rsidR="00E943B8" w:rsidRPr="005C2DBC" w:rsidRDefault="00E943B8" w:rsidP="00E943B8">
      <w:pPr>
        <w:pStyle w:val="Heading2"/>
      </w:pPr>
      <w:r w:rsidRPr="005C2DBC">
        <w:lastRenderedPageBreak/>
        <w:t>Monitoring</w:t>
      </w:r>
    </w:p>
    <w:p w14:paraId="72652BA1" w14:textId="77777777" w:rsidR="00E943B8" w:rsidRPr="005C2DBC" w:rsidRDefault="00E943B8" w:rsidP="00E943B8">
      <w:pPr>
        <w:pStyle w:val="BodyText"/>
        <w:spacing w:line="240" w:lineRule="auto"/>
        <w:ind w:left="720"/>
        <w:rPr>
          <w:rFonts w:ascii="Arial" w:hAnsi="Arial" w:cs="Arial"/>
          <w:sz w:val="22"/>
          <w:szCs w:val="22"/>
        </w:rPr>
      </w:pPr>
    </w:p>
    <w:p w14:paraId="2E47A731" w14:textId="77777777" w:rsidR="00E943B8" w:rsidRPr="005C2DBC"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The College monitors the profile of its students and staff by age, gender, disability and ethnicity. Monitoring of the whole student population is undertaken by the College Information Services team and, for staff, by the HR Department. The outcomes are reported:</w:t>
      </w:r>
    </w:p>
    <w:p w14:paraId="0DE5C544" w14:textId="77777777" w:rsidR="00E943B8" w:rsidRPr="005C2DBC" w:rsidRDefault="00E943B8" w:rsidP="00E943B8">
      <w:pPr>
        <w:pStyle w:val="BodyText"/>
        <w:spacing w:line="240" w:lineRule="auto"/>
        <w:rPr>
          <w:rFonts w:ascii="Arial" w:hAnsi="Arial" w:cs="Arial"/>
          <w:sz w:val="22"/>
          <w:szCs w:val="22"/>
        </w:rPr>
      </w:pPr>
    </w:p>
    <w:p w14:paraId="42CD799A" w14:textId="77777777" w:rsidR="00E943B8" w:rsidRPr="005C2DBC" w:rsidRDefault="00E943B8" w:rsidP="00E943B8">
      <w:pPr>
        <w:pStyle w:val="BodyText"/>
        <w:widowControl w:val="0"/>
        <w:numPr>
          <w:ilvl w:val="0"/>
          <w:numId w:val="36"/>
        </w:numPr>
        <w:tabs>
          <w:tab w:val="clear" w:pos="5040"/>
        </w:tabs>
        <w:spacing w:line="240" w:lineRule="auto"/>
        <w:jc w:val="left"/>
        <w:rPr>
          <w:rFonts w:ascii="Arial" w:hAnsi="Arial" w:cs="Arial"/>
          <w:sz w:val="22"/>
          <w:szCs w:val="22"/>
        </w:rPr>
      </w:pPr>
      <w:r w:rsidRPr="005C2DBC">
        <w:rPr>
          <w:rFonts w:ascii="Arial" w:hAnsi="Arial" w:cs="Arial"/>
          <w:sz w:val="22"/>
          <w:szCs w:val="22"/>
        </w:rPr>
        <w:t xml:space="preserve">to the College </w:t>
      </w:r>
      <w:r>
        <w:rPr>
          <w:rFonts w:ascii="Arial" w:hAnsi="Arial" w:cs="Arial"/>
          <w:sz w:val="22"/>
          <w:szCs w:val="22"/>
        </w:rPr>
        <w:t>Senior Leadership Team (SLT)</w:t>
      </w:r>
      <w:r w:rsidRPr="005C2DBC">
        <w:rPr>
          <w:rFonts w:ascii="Arial" w:hAnsi="Arial" w:cs="Arial"/>
          <w:sz w:val="22"/>
          <w:szCs w:val="22"/>
        </w:rPr>
        <w:t xml:space="preserve"> (staff and student population) at least on an annual basis</w:t>
      </w:r>
    </w:p>
    <w:p w14:paraId="5FBECFC0" w14:textId="77777777" w:rsidR="00E943B8" w:rsidRPr="005C2DBC" w:rsidRDefault="00E943B8" w:rsidP="00E943B8">
      <w:pPr>
        <w:pStyle w:val="BodyText"/>
        <w:widowControl w:val="0"/>
        <w:numPr>
          <w:ilvl w:val="0"/>
          <w:numId w:val="36"/>
        </w:numPr>
        <w:tabs>
          <w:tab w:val="clear" w:pos="5040"/>
        </w:tabs>
        <w:spacing w:line="240" w:lineRule="auto"/>
        <w:jc w:val="left"/>
        <w:rPr>
          <w:rFonts w:ascii="Arial" w:hAnsi="Arial" w:cs="Arial"/>
          <w:sz w:val="22"/>
          <w:szCs w:val="22"/>
        </w:rPr>
      </w:pPr>
      <w:r w:rsidRPr="005C2DBC">
        <w:rPr>
          <w:rFonts w:ascii="Arial" w:hAnsi="Arial" w:cs="Arial"/>
          <w:sz w:val="22"/>
          <w:szCs w:val="22"/>
        </w:rPr>
        <w:t>to the HR Committee (staff population) twice</w:t>
      </w:r>
      <w:r w:rsidRPr="005C2DBC">
        <w:rPr>
          <w:rFonts w:ascii="Arial" w:hAnsi="Arial" w:cs="Arial"/>
          <w:spacing w:val="-14"/>
          <w:sz w:val="22"/>
          <w:szCs w:val="22"/>
        </w:rPr>
        <w:t xml:space="preserve"> </w:t>
      </w:r>
      <w:r w:rsidRPr="005C2DBC">
        <w:rPr>
          <w:rFonts w:ascii="Arial" w:hAnsi="Arial" w:cs="Arial"/>
          <w:sz w:val="22"/>
          <w:szCs w:val="22"/>
        </w:rPr>
        <w:t>yearly</w:t>
      </w:r>
    </w:p>
    <w:p w14:paraId="3634EB8B" w14:textId="77777777" w:rsidR="00E943B8" w:rsidRPr="005C2DBC" w:rsidRDefault="00E943B8" w:rsidP="00E943B8">
      <w:pPr>
        <w:pStyle w:val="BodyText"/>
        <w:widowControl w:val="0"/>
        <w:numPr>
          <w:ilvl w:val="0"/>
          <w:numId w:val="36"/>
        </w:numPr>
        <w:tabs>
          <w:tab w:val="clear" w:pos="5040"/>
        </w:tabs>
        <w:spacing w:line="240" w:lineRule="auto"/>
        <w:jc w:val="left"/>
        <w:rPr>
          <w:rFonts w:ascii="Arial" w:hAnsi="Arial" w:cs="Arial"/>
          <w:sz w:val="22"/>
          <w:szCs w:val="22"/>
        </w:rPr>
      </w:pPr>
      <w:r w:rsidRPr="005C2DBC">
        <w:rPr>
          <w:rFonts w:ascii="Arial" w:hAnsi="Arial" w:cs="Arial"/>
          <w:sz w:val="22"/>
          <w:szCs w:val="22"/>
        </w:rPr>
        <w:t>to the College’s Corporation</w:t>
      </w:r>
      <w:r w:rsidRPr="005C2DBC">
        <w:rPr>
          <w:rFonts w:ascii="Arial" w:hAnsi="Arial" w:cs="Arial"/>
          <w:spacing w:val="-13"/>
          <w:sz w:val="22"/>
          <w:szCs w:val="22"/>
        </w:rPr>
        <w:t xml:space="preserve"> </w:t>
      </w:r>
      <w:r w:rsidRPr="005C2DBC">
        <w:rPr>
          <w:rFonts w:ascii="Arial" w:hAnsi="Arial" w:cs="Arial"/>
          <w:sz w:val="22"/>
          <w:szCs w:val="22"/>
        </w:rPr>
        <w:t>annually.</w:t>
      </w:r>
    </w:p>
    <w:p w14:paraId="273CF177" w14:textId="77777777" w:rsidR="00E943B8" w:rsidRPr="005C2DBC" w:rsidRDefault="00E943B8" w:rsidP="00E943B8">
      <w:pPr>
        <w:pStyle w:val="BodyText"/>
        <w:spacing w:line="240" w:lineRule="auto"/>
        <w:rPr>
          <w:rFonts w:ascii="Arial" w:hAnsi="Arial" w:cs="Arial"/>
          <w:sz w:val="22"/>
          <w:szCs w:val="22"/>
        </w:rPr>
      </w:pPr>
    </w:p>
    <w:p w14:paraId="68081E05" w14:textId="77777777" w:rsidR="00E943B8"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5C2DBC">
        <w:rPr>
          <w:rFonts w:ascii="Arial" w:hAnsi="Arial" w:cs="Arial"/>
          <w:sz w:val="22"/>
          <w:szCs w:val="22"/>
        </w:rPr>
        <w:t>Monitoring at course level is integrated into the self-assessment processes. Course teams and programme areas monitor enrolment, retention, achievement and success data. They evaluate this data in their self-assessment reports and, where there are differences in the data for different groups of people, identify actions to eliminate these differences. These actions are fed into quality improvement plans and monitored regularly.</w:t>
      </w:r>
    </w:p>
    <w:p w14:paraId="1A74A413" w14:textId="77777777" w:rsidR="00E943B8" w:rsidRDefault="00E943B8" w:rsidP="00E943B8">
      <w:pPr>
        <w:pStyle w:val="BodyText"/>
        <w:widowControl w:val="0"/>
        <w:tabs>
          <w:tab w:val="clear" w:pos="5040"/>
        </w:tabs>
        <w:spacing w:line="240" w:lineRule="auto"/>
        <w:ind w:left="720"/>
        <w:jc w:val="left"/>
        <w:rPr>
          <w:rFonts w:ascii="Arial" w:hAnsi="Arial" w:cs="Arial"/>
          <w:sz w:val="22"/>
          <w:szCs w:val="22"/>
        </w:rPr>
      </w:pPr>
    </w:p>
    <w:p w14:paraId="07C722DB" w14:textId="77777777" w:rsidR="00E943B8" w:rsidRPr="00300B11"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300B11">
        <w:rPr>
          <w:rFonts w:ascii="Arial" w:hAnsi="Arial" w:cs="Arial"/>
          <w:iCs/>
          <w:sz w:val="22"/>
          <w:szCs w:val="22"/>
        </w:rPr>
        <w:t xml:space="preserve">Where an individual has a preferred name that reflects their gender identity but this is different to their legal name, legal identity will be recorded in relation to exam entry, certificate claim and the ILR record.  Preferred name will be used for all other internal purposes (ID cards, registers etc.) </w:t>
      </w:r>
    </w:p>
    <w:p w14:paraId="7D90D6A4" w14:textId="77777777" w:rsidR="00E943B8" w:rsidRPr="00300B11" w:rsidRDefault="00E943B8" w:rsidP="00E943B8">
      <w:pPr>
        <w:pStyle w:val="Default"/>
        <w:rPr>
          <w:b/>
          <w:sz w:val="22"/>
          <w:szCs w:val="22"/>
        </w:rPr>
      </w:pPr>
    </w:p>
    <w:p w14:paraId="38873C6D" w14:textId="77777777" w:rsidR="00E943B8" w:rsidRPr="00300B11" w:rsidRDefault="00E943B8" w:rsidP="00E943B8">
      <w:pPr>
        <w:pStyle w:val="BodyText"/>
        <w:widowControl w:val="0"/>
        <w:numPr>
          <w:ilvl w:val="0"/>
          <w:numId w:val="24"/>
        </w:numPr>
        <w:tabs>
          <w:tab w:val="clear" w:pos="5040"/>
        </w:tabs>
        <w:spacing w:line="240" w:lineRule="auto"/>
        <w:jc w:val="left"/>
        <w:rPr>
          <w:rFonts w:ascii="Arial" w:hAnsi="Arial" w:cs="Arial"/>
          <w:sz w:val="22"/>
          <w:szCs w:val="22"/>
        </w:rPr>
      </w:pPr>
      <w:r w:rsidRPr="00300B11">
        <w:rPr>
          <w:rFonts w:ascii="Arial" w:hAnsi="Arial" w:cs="Arial"/>
          <w:iCs/>
          <w:sz w:val="22"/>
          <w:szCs w:val="22"/>
        </w:rPr>
        <w:t>Where an individual declares that they wish to change their name to reflect their gender identity following enrolment, they must complete a change of learner details form to reflect that change within the student record system.  Evidence of a legal name change will be required in order to change the ILR record.  A preferred name may be changed by this process, but this will only apply to internal processes (ID cards, registers etc).</w:t>
      </w:r>
    </w:p>
    <w:p w14:paraId="3725FC30" w14:textId="77777777" w:rsidR="00E943B8" w:rsidRPr="005C2DBC" w:rsidRDefault="00E943B8" w:rsidP="00E943B8">
      <w:pPr>
        <w:pStyle w:val="BodyText"/>
        <w:spacing w:line="240" w:lineRule="auto"/>
        <w:rPr>
          <w:rFonts w:ascii="Arial" w:hAnsi="Arial" w:cs="Arial"/>
          <w:sz w:val="22"/>
          <w:szCs w:val="22"/>
        </w:rPr>
      </w:pPr>
    </w:p>
    <w:p w14:paraId="47488811" w14:textId="77777777" w:rsidR="00E943B8" w:rsidRPr="005C2DBC" w:rsidRDefault="00E943B8" w:rsidP="00E943B8">
      <w:pPr>
        <w:pStyle w:val="Heading2"/>
      </w:pPr>
      <w:r w:rsidRPr="005C2DBC">
        <w:t>Equality Impact</w:t>
      </w:r>
      <w:r w:rsidRPr="005C2DBC">
        <w:rPr>
          <w:spacing w:val="-12"/>
        </w:rPr>
        <w:t xml:space="preserve"> </w:t>
      </w:r>
      <w:r w:rsidRPr="005C2DBC">
        <w:t>Assessments</w:t>
      </w:r>
    </w:p>
    <w:p w14:paraId="4498CAB8" w14:textId="77777777" w:rsidR="00E943B8" w:rsidRPr="005C2DBC" w:rsidRDefault="00E943B8" w:rsidP="00E943B8">
      <w:pPr>
        <w:pStyle w:val="BodyText"/>
        <w:spacing w:line="240" w:lineRule="auto"/>
        <w:rPr>
          <w:rFonts w:ascii="Arial" w:hAnsi="Arial" w:cs="Arial"/>
          <w:b/>
          <w:sz w:val="22"/>
          <w:szCs w:val="22"/>
        </w:rPr>
      </w:pPr>
    </w:p>
    <w:p w14:paraId="34A5C6D1" w14:textId="77777777" w:rsidR="00E943B8" w:rsidRPr="005C2DBC" w:rsidRDefault="00E943B8" w:rsidP="00E943B8">
      <w:pPr>
        <w:pStyle w:val="BodyText"/>
        <w:numPr>
          <w:ilvl w:val="0"/>
          <w:numId w:val="24"/>
        </w:numPr>
        <w:spacing w:line="240" w:lineRule="auto"/>
        <w:rPr>
          <w:rFonts w:ascii="Arial" w:hAnsi="Arial" w:cs="Arial"/>
          <w:sz w:val="22"/>
          <w:szCs w:val="22"/>
        </w:rPr>
      </w:pPr>
      <w:r w:rsidRPr="005C2DBC">
        <w:rPr>
          <w:rFonts w:ascii="Arial" w:hAnsi="Arial" w:cs="Arial"/>
          <w:sz w:val="22"/>
          <w:szCs w:val="22"/>
        </w:rPr>
        <w:t xml:space="preserve">In accordance with the </w:t>
      </w:r>
      <w:hyperlink r:id="rId20" w:history="1">
        <w:r w:rsidRPr="007B4016">
          <w:rPr>
            <w:rStyle w:val="Hyperlink"/>
            <w:rFonts w:ascii="Arial" w:hAnsi="Arial" w:cs="Arial"/>
            <w:sz w:val="22"/>
            <w:szCs w:val="22"/>
          </w:rPr>
          <w:t>public-sector equality duty</w:t>
        </w:r>
      </w:hyperlink>
      <w:r w:rsidRPr="005C2DBC">
        <w:rPr>
          <w:rFonts w:ascii="Arial" w:hAnsi="Arial" w:cs="Arial"/>
          <w:sz w:val="22"/>
          <w:szCs w:val="22"/>
        </w:rPr>
        <w:t xml:space="preserve"> (April 2011), due consideration is given to the potential impact of the College’s policies on groups of staff and students.</w:t>
      </w:r>
    </w:p>
    <w:p w14:paraId="56C90ED3" w14:textId="77777777" w:rsidR="00E943B8" w:rsidRPr="005C2DBC" w:rsidRDefault="00E943B8" w:rsidP="00E943B8">
      <w:pPr>
        <w:pStyle w:val="BodyText"/>
        <w:spacing w:line="240" w:lineRule="auto"/>
        <w:rPr>
          <w:rFonts w:ascii="Arial" w:hAnsi="Arial" w:cs="Arial"/>
          <w:sz w:val="22"/>
          <w:szCs w:val="22"/>
        </w:rPr>
      </w:pPr>
    </w:p>
    <w:p w14:paraId="7A4A98C1" w14:textId="77777777" w:rsidR="00E943B8" w:rsidRDefault="00E943B8" w:rsidP="00E943B8"/>
    <w:p w14:paraId="74757F62" w14:textId="77777777" w:rsidR="008743EE" w:rsidRDefault="008743EE" w:rsidP="00E943B8"/>
    <w:p w14:paraId="7F57C4AB" w14:textId="77777777" w:rsidR="008743EE" w:rsidRDefault="008743EE" w:rsidP="00E943B8"/>
    <w:p w14:paraId="34E643B3" w14:textId="77777777" w:rsidR="008743EE" w:rsidRDefault="008743EE" w:rsidP="00E943B8"/>
    <w:p w14:paraId="603EDA61" w14:textId="77777777" w:rsidR="008743EE" w:rsidRDefault="008743EE" w:rsidP="00E943B8"/>
    <w:p w14:paraId="27D125EC" w14:textId="77777777" w:rsidR="008743EE" w:rsidRDefault="008743EE" w:rsidP="00E943B8"/>
    <w:p w14:paraId="00D37ED8" w14:textId="77777777" w:rsidR="008743EE" w:rsidRDefault="008743EE" w:rsidP="00E943B8"/>
    <w:p w14:paraId="21F95FA6" w14:textId="77777777" w:rsidR="008743EE" w:rsidRPr="008743EE" w:rsidRDefault="008743EE" w:rsidP="008743EE">
      <w:pPr>
        <w:spacing w:after="0"/>
        <w:rPr>
          <w:rFonts w:asciiTheme="minorBidi" w:hAnsiTheme="minorBidi"/>
          <w:b/>
          <w:bCs/>
        </w:rPr>
      </w:pPr>
      <w:r w:rsidRPr="008743EE">
        <w:rPr>
          <w:rFonts w:asciiTheme="minorBidi" w:hAnsiTheme="minorBidi"/>
          <w:b/>
          <w:bCs/>
        </w:rPr>
        <w:lastRenderedPageBreak/>
        <w:t xml:space="preserve">Disability Policy </w:t>
      </w:r>
    </w:p>
    <w:p w14:paraId="76D73439" w14:textId="77777777" w:rsidR="008743EE" w:rsidRPr="008743EE" w:rsidRDefault="008743EE" w:rsidP="008743EE">
      <w:pPr>
        <w:spacing w:after="0"/>
        <w:rPr>
          <w:rFonts w:asciiTheme="minorBidi" w:hAnsiTheme="minorBidi"/>
          <w:b/>
          <w:bCs/>
        </w:rPr>
      </w:pPr>
    </w:p>
    <w:p w14:paraId="692EED10" w14:textId="77777777" w:rsidR="008743EE" w:rsidRPr="008743EE" w:rsidRDefault="008743EE" w:rsidP="008743EE">
      <w:pPr>
        <w:spacing w:after="0"/>
        <w:rPr>
          <w:rFonts w:asciiTheme="minorBidi" w:hAnsiTheme="minorBidi"/>
          <w:b/>
          <w:bCs/>
        </w:rPr>
      </w:pPr>
      <w:r w:rsidRPr="008743EE">
        <w:rPr>
          <w:rFonts w:asciiTheme="minorBidi" w:hAnsiTheme="minorBidi"/>
          <w:b/>
          <w:bCs/>
        </w:rPr>
        <w:t>Purpose</w:t>
      </w:r>
    </w:p>
    <w:p w14:paraId="484969E3" w14:textId="77777777" w:rsidR="008743EE" w:rsidRPr="008743EE" w:rsidRDefault="008743EE" w:rsidP="008743EE">
      <w:pPr>
        <w:spacing w:after="0"/>
        <w:rPr>
          <w:rFonts w:asciiTheme="minorBidi" w:hAnsiTheme="minorBidi"/>
        </w:rPr>
      </w:pPr>
    </w:p>
    <w:p w14:paraId="436FF298"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Moulton College values people, positively encouraging equality and refusing to tolerate discrimination in any form.  We are ambitious for our learners and are committed to removing barriers to access to education and training providing an equitable and inclusive environment that fosters personal growth.  </w:t>
      </w:r>
    </w:p>
    <w:p w14:paraId="38BA95D9" w14:textId="77777777" w:rsidR="008743EE" w:rsidRPr="008743EE" w:rsidRDefault="008743EE" w:rsidP="008743EE">
      <w:pPr>
        <w:spacing w:after="0"/>
        <w:rPr>
          <w:rFonts w:asciiTheme="minorBidi" w:hAnsiTheme="minorBidi"/>
        </w:rPr>
      </w:pPr>
    </w:p>
    <w:p w14:paraId="69137D7F"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We are committed to providing a fair and transparent admissions process which maximises inclusion, widens participation and gives all potential learners access to:</w:t>
      </w:r>
    </w:p>
    <w:p w14:paraId="2BC25EE9" w14:textId="77777777" w:rsidR="008743EE" w:rsidRPr="008743EE" w:rsidRDefault="008743EE" w:rsidP="008743EE">
      <w:pPr>
        <w:spacing w:after="0"/>
        <w:rPr>
          <w:rFonts w:asciiTheme="minorBidi" w:hAnsiTheme="minorBidi"/>
        </w:rPr>
      </w:pPr>
    </w:p>
    <w:p w14:paraId="5ABFC817" w14:textId="77777777" w:rsidR="008743EE" w:rsidRPr="008743EE" w:rsidRDefault="008743EE" w:rsidP="008743EE">
      <w:pPr>
        <w:numPr>
          <w:ilvl w:val="0"/>
          <w:numId w:val="39"/>
        </w:numPr>
        <w:spacing w:after="0" w:line="259" w:lineRule="auto"/>
        <w:rPr>
          <w:rFonts w:asciiTheme="minorBidi" w:hAnsiTheme="minorBidi"/>
        </w:rPr>
      </w:pPr>
      <w:r w:rsidRPr="008743EE">
        <w:rPr>
          <w:rFonts w:asciiTheme="minorBidi" w:hAnsiTheme="minorBidi"/>
        </w:rPr>
        <w:t>impartial Careers, Information, Advice and Guidance (CIAG)</w:t>
      </w:r>
    </w:p>
    <w:p w14:paraId="0A6C0415" w14:textId="77777777" w:rsidR="008743EE" w:rsidRPr="008743EE" w:rsidRDefault="008743EE" w:rsidP="008743EE">
      <w:pPr>
        <w:numPr>
          <w:ilvl w:val="0"/>
          <w:numId w:val="39"/>
        </w:numPr>
        <w:spacing w:after="0" w:line="259" w:lineRule="auto"/>
        <w:rPr>
          <w:rFonts w:asciiTheme="minorBidi" w:hAnsiTheme="minorBidi"/>
        </w:rPr>
      </w:pPr>
      <w:r w:rsidRPr="008743EE">
        <w:rPr>
          <w:rFonts w:asciiTheme="minorBidi" w:hAnsiTheme="minorBidi"/>
        </w:rPr>
        <w:t>support for all applicants in identifying the programme of study which best meets their current needs, skills and their future aspirations</w:t>
      </w:r>
    </w:p>
    <w:p w14:paraId="6CE5586B" w14:textId="77777777" w:rsidR="008743EE" w:rsidRPr="008743EE" w:rsidRDefault="008743EE" w:rsidP="008743EE">
      <w:pPr>
        <w:numPr>
          <w:ilvl w:val="0"/>
          <w:numId w:val="39"/>
        </w:numPr>
        <w:spacing w:after="0" w:line="259" w:lineRule="auto"/>
        <w:rPr>
          <w:rFonts w:asciiTheme="minorBidi" w:hAnsiTheme="minorBidi"/>
        </w:rPr>
      </w:pPr>
      <w:r w:rsidRPr="008743EE">
        <w:rPr>
          <w:rFonts w:asciiTheme="minorBidi" w:hAnsiTheme="minorBidi"/>
        </w:rPr>
        <w:t>transparent and clear procedures</w:t>
      </w:r>
    </w:p>
    <w:p w14:paraId="357DE2F4" w14:textId="77777777" w:rsidR="008743EE" w:rsidRPr="008743EE" w:rsidRDefault="008743EE" w:rsidP="008743EE">
      <w:pPr>
        <w:numPr>
          <w:ilvl w:val="0"/>
          <w:numId w:val="39"/>
        </w:numPr>
        <w:spacing w:after="0" w:line="259" w:lineRule="auto"/>
        <w:rPr>
          <w:rFonts w:asciiTheme="minorBidi" w:hAnsiTheme="minorBidi"/>
        </w:rPr>
      </w:pPr>
      <w:r w:rsidRPr="008743EE">
        <w:rPr>
          <w:rFonts w:asciiTheme="minorBidi" w:hAnsiTheme="minorBidi"/>
        </w:rPr>
        <w:t xml:space="preserve">support to address barriers to participation </w:t>
      </w:r>
    </w:p>
    <w:p w14:paraId="39787BA4" w14:textId="77777777" w:rsidR="008743EE" w:rsidRPr="008743EE" w:rsidRDefault="008743EE" w:rsidP="008743EE">
      <w:pPr>
        <w:spacing w:after="0"/>
        <w:rPr>
          <w:rFonts w:asciiTheme="minorBidi" w:hAnsiTheme="minorBidi"/>
          <w:b/>
          <w:bCs/>
        </w:rPr>
      </w:pPr>
    </w:p>
    <w:p w14:paraId="5E2C039D" w14:textId="77777777" w:rsidR="008743EE" w:rsidRPr="008743EE" w:rsidRDefault="008743EE" w:rsidP="008743EE">
      <w:pPr>
        <w:spacing w:after="0"/>
        <w:rPr>
          <w:rFonts w:asciiTheme="minorBidi" w:hAnsiTheme="minorBidi"/>
          <w:b/>
          <w:bCs/>
        </w:rPr>
      </w:pPr>
      <w:r w:rsidRPr="008743EE">
        <w:rPr>
          <w:rFonts w:asciiTheme="minorBidi" w:hAnsiTheme="minorBidi"/>
          <w:b/>
          <w:bCs/>
        </w:rPr>
        <w:t>Admissions</w:t>
      </w:r>
    </w:p>
    <w:p w14:paraId="59939159" w14:textId="77777777" w:rsidR="008743EE" w:rsidRPr="008743EE" w:rsidRDefault="008743EE" w:rsidP="008743EE">
      <w:pPr>
        <w:spacing w:after="0"/>
        <w:rPr>
          <w:rFonts w:asciiTheme="minorBidi" w:hAnsiTheme="minorBidi"/>
        </w:rPr>
      </w:pPr>
    </w:p>
    <w:p w14:paraId="0D3BF214"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We will ask you about any additional needs you may have on the application form.  It is really important that you tell us about your additional needs so that the College can arrange to do any necessary assessments.</w:t>
      </w:r>
    </w:p>
    <w:p w14:paraId="4FC2AE93" w14:textId="77777777" w:rsidR="008743EE" w:rsidRPr="008743EE" w:rsidRDefault="008743EE" w:rsidP="008743EE">
      <w:pPr>
        <w:spacing w:after="0"/>
        <w:rPr>
          <w:rFonts w:asciiTheme="minorBidi" w:hAnsiTheme="minorBidi"/>
        </w:rPr>
      </w:pPr>
    </w:p>
    <w:p w14:paraId="7AB017EA"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For us to be able to make reasonable adjustments to our provision, we would like to discuss your requirements with you before you start College and gather as much information as possible to get an understanding of your abilities and areas of difficulty.  You will be invited into college to talk to our Learning Support Team who will discuss with you your individual needs and agree how you would like to be supported.  You will also be invited to a taster day where you will be able to experience first-hand what it is like to be a learner at Moulton College.</w:t>
      </w:r>
    </w:p>
    <w:p w14:paraId="50925608" w14:textId="77777777" w:rsidR="008743EE" w:rsidRPr="008743EE" w:rsidRDefault="008743EE" w:rsidP="008743EE">
      <w:pPr>
        <w:spacing w:after="0"/>
        <w:rPr>
          <w:rFonts w:asciiTheme="minorBidi" w:hAnsiTheme="minorBidi"/>
        </w:rPr>
      </w:pPr>
    </w:p>
    <w:p w14:paraId="18FB4BA6"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If you are coming to Moulton College immediately after your final year at school or from college we will work with you and your school/college to ensure that your transition to Moulton College is a smooth process that helps you settle in easily. If there is a need to contact previous schools or colleges for information, we will always seek your permission in advance.  </w:t>
      </w:r>
    </w:p>
    <w:p w14:paraId="7B91D181" w14:textId="77777777" w:rsidR="008743EE" w:rsidRPr="008743EE" w:rsidRDefault="008743EE" w:rsidP="008743EE">
      <w:pPr>
        <w:spacing w:after="0"/>
        <w:rPr>
          <w:rFonts w:asciiTheme="minorBidi" w:hAnsiTheme="minorBidi"/>
        </w:rPr>
      </w:pPr>
    </w:p>
    <w:p w14:paraId="241F3687"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It is your right to choose not to declare any additional needs, but please be aware that this could delay Moulton providing you with the appropriate support. </w:t>
      </w:r>
    </w:p>
    <w:p w14:paraId="5C7BABD6" w14:textId="77777777" w:rsidR="008743EE" w:rsidRDefault="008743EE" w:rsidP="008743EE">
      <w:pPr>
        <w:spacing w:after="0"/>
        <w:rPr>
          <w:rFonts w:asciiTheme="minorBidi" w:hAnsiTheme="minorBidi"/>
        </w:rPr>
      </w:pPr>
    </w:p>
    <w:p w14:paraId="46A54393" w14:textId="77777777" w:rsidR="008743EE" w:rsidRDefault="008743EE" w:rsidP="008743EE">
      <w:pPr>
        <w:spacing w:after="0"/>
        <w:rPr>
          <w:rFonts w:asciiTheme="minorBidi" w:hAnsiTheme="minorBidi"/>
        </w:rPr>
      </w:pPr>
    </w:p>
    <w:p w14:paraId="19F3649F" w14:textId="77777777" w:rsidR="008743EE" w:rsidRDefault="008743EE" w:rsidP="008743EE">
      <w:pPr>
        <w:spacing w:after="0"/>
        <w:rPr>
          <w:rFonts w:asciiTheme="minorBidi" w:hAnsiTheme="minorBidi"/>
        </w:rPr>
      </w:pPr>
    </w:p>
    <w:p w14:paraId="13F2FB10" w14:textId="77777777" w:rsidR="008743EE" w:rsidRPr="008743EE" w:rsidRDefault="008743EE" w:rsidP="008743EE">
      <w:pPr>
        <w:spacing w:after="0"/>
        <w:rPr>
          <w:rFonts w:asciiTheme="minorBidi" w:hAnsiTheme="minorBidi"/>
        </w:rPr>
      </w:pPr>
    </w:p>
    <w:p w14:paraId="0F7C25EF" w14:textId="77777777" w:rsidR="008743EE" w:rsidRPr="008743EE" w:rsidRDefault="008743EE" w:rsidP="008743EE">
      <w:pPr>
        <w:spacing w:after="0"/>
        <w:rPr>
          <w:rFonts w:asciiTheme="minorBidi" w:hAnsiTheme="minorBidi"/>
          <w:b/>
          <w:bCs/>
        </w:rPr>
      </w:pPr>
    </w:p>
    <w:p w14:paraId="28C7F899" w14:textId="77777777" w:rsidR="008743EE" w:rsidRPr="008743EE" w:rsidRDefault="008743EE" w:rsidP="008743EE">
      <w:pPr>
        <w:spacing w:after="0"/>
        <w:rPr>
          <w:rFonts w:asciiTheme="minorBidi" w:hAnsiTheme="minorBidi"/>
          <w:b/>
          <w:bCs/>
        </w:rPr>
      </w:pPr>
      <w:r w:rsidRPr="008743EE">
        <w:rPr>
          <w:rFonts w:asciiTheme="minorBidi" w:hAnsiTheme="minorBidi"/>
          <w:b/>
          <w:bCs/>
        </w:rPr>
        <w:lastRenderedPageBreak/>
        <w:t>For Higher Education (HE) Learners</w:t>
      </w:r>
    </w:p>
    <w:p w14:paraId="1A98D6F5" w14:textId="77777777" w:rsidR="008743EE" w:rsidRPr="008743EE" w:rsidRDefault="008743EE" w:rsidP="008743EE">
      <w:pPr>
        <w:spacing w:after="0"/>
        <w:rPr>
          <w:rFonts w:asciiTheme="minorBidi" w:hAnsiTheme="minorBidi"/>
          <w:b/>
          <w:bCs/>
        </w:rPr>
      </w:pPr>
    </w:p>
    <w:p w14:paraId="747B3284"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We will ask you about any additional needs you have on the UCAS application form.  You will then be invited to meet, in person or virtually, with the Higher Education Learning Support Co-ordinator, who will advise on the Disabled Students Allowance (DSA) application process.</w:t>
      </w:r>
    </w:p>
    <w:p w14:paraId="354DF707" w14:textId="77777777" w:rsidR="008743EE" w:rsidRPr="008743EE" w:rsidRDefault="008743EE" w:rsidP="008743EE">
      <w:pPr>
        <w:spacing w:after="0"/>
        <w:rPr>
          <w:rFonts w:asciiTheme="minorBidi" w:hAnsiTheme="minorBidi"/>
          <w:b/>
          <w:bCs/>
        </w:rPr>
      </w:pPr>
    </w:p>
    <w:p w14:paraId="0B0A91CD" w14:textId="77777777" w:rsidR="008743EE" w:rsidRPr="008743EE" w:rsidRDefault="008743EE" w:rsidP="008743EE">
      <w:pPr>
        <w:spacing w:after="0"/>
        <w:rPr>
          <w:rFonts w:asciiTheme="minorBidi" w:hAnsiTheme="minorBidi"/>
          <w:b/>
          <w:bCs/>
        </w:rPr>
      </w:pPr>
      <w:r w:rsidRPr="008743EE">
        <w:rPr>
          <w:rFonts w:asciiTheme="minorBidi" w:hAnsiTheme="minorBidi"/>
          <w:b/>
          <w:bCs/>
        </w:rPr>
        <w:t>Learning at Moulton College</w:t>
      </w:r>
    </w:p>
    <w:p w14:paraId="2F88192D" w14:textId="77777777" w:rsidR="008743EE" w:rsidRPr="008743EE" w:rsidRDefault="008743EE" w:rsidP="008743EE">
      <w:pPr>
        <w:spacing w:after="0"/>
        <w:rPr>
          <w:rFonts w:asciiTheme="minorBidi" w:hAnsiTheme="minorBidi"/>
        </w:rPr>
      </w:pPr>
    </w:p>
    <w:p w14:paraId="133A9390"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The College provides an inclusive learning environment and is ambitious for its learners.  We want all of our learners to fulfil their potential and achieve a positive destination, so we provide a differentiated, personalised approach to learning.  Therefore, you can expect regular reviews of your progress and support arrangements to ensure that you achieve the best possible outcome.</w:t>
      </w:r>
    </w:p>
    <w:p w14:paraId="493BC857" w14:textId="77777777" w:rsidR="008743EE" w:rsidRPr="008743EE" w:rsidRDefault="008743EE" w:rsidP="008743EE">
      <w:pPr>
        <w:spacing w:after="0"/>
        <w:rPr>
          <w:rFonts w:asciiTheme="minorBidi" w:hAnsiTheme="minorBidi"/>
          <w:b/>
          <w:bCs/>
        </w:rPr>
      </w:pPr>
    </w:p>
    <w:p w14:paraId="158180F5" w14:textId="77777777" w:rsidR="008743EE" w:rsidRPr="008743EE" w:rsidRDefault="008743EE" w:rsidP="008743EE">
      <w:pPr>
        <w:spacing w:after="0"/>
        <w:rPr>
          <w:rFonts w:asciiTheme="minorBidi" w:hAnsiTheme="minorBidi"/>
          <w:b/>
          <w:bCs/>
        </w:rPr>
      </w:pPr>
      <w:r w:rsidRPr="008743EE">
        <w:rPr>
          <w:rFonts w:asciiTheme="minorBidi" w:hAnsiTheme="minorBidi"/>
          <w:b/>
          <w:bCs/>
        </w:rPr>
        <w:t>Additional Learning Support</w:t>
      </w:r>
    </w:p>
    <w:p w14:paraId="243CF832" w14:textId="77777777" w:rsidR="008743EE" w:rsidRPr="008743EE" w:rsidRDefault="008743EE" w:rsidP="008743EE">
      <w:pPr>
        <w:spacing w:after="0"/>
        <w:rPr>
          <w:rFonts w:asciiTheme="minorBidi" w:hAnsiTheme="minorBidi"/>
        </w:rPr>
      </w:pPr>
    </w:p>
    <w:p w14:paraId="520A4AB0"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You can receive additional support for your learning in many different ways depending on your needs. Support may take the form of:</w:t>
      </w:r>
    </w:p>
    <w:p w14:paraId="6FE02870" w14:textId="77777777" w:rsidR="008743EE" w:rsidRPr="008743EE" w:rsidRDefault="008743EE" w:rsidP="008743EE">
      <w:pPr>
        <w:spacing w:after="0"/>
        <w:rPr>
          <w:rFonts w:asciiTheme="minorBidi" w:hAnsiTheme="minorBidi"/>
        </w:rPr>
      </w:pPr>
    </w:p>
    <w:p w14:paraId="057C3D1D"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Specialist diagnostic assessments</w:t>
      </w:r>
    </w:p>
    <w:p w14:paraId="0A412EB8"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 xml:space="preserve">Dyslexia Support </w:t>
      </w:r>
    </w:p>
    <w:p w14:paraId="01AA10A1"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Classroom support</w:t>
      </w:r>
    </w:p>
    <w:p w14:paraId="744CA469"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1:1 in the LRC</w:t>
      </w:r>
    </w:p>
    <w:p w14:paraId="3B4C4BA1"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Assistive technology e.g. large/touch screen monitors, specialist software, magnifiers, mobile devices, converters</w:t>
      </w:r>
    </w:p>
    <w:p w14:paraId="78FE2BB0"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Other equipment e.g. back rests and neck rests</w:t>
      </w:r>
    </w:p>
    <w:p w14:paraId="49DEF4B9"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Exam support arrangements</w:t>
      </w:r>
    </w:p>
    <w:p w14:paraId="095F4BBB"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Adaptation of material resources e.g. coloured overlays, coloured paper and print, enlarged print</w:t>
      </w:r>
    </w:p>
    <w:p w14:paraId="27E8F557" w14:textId="77777777" w:rsidR="008743EE" w:rsidRPr="008743EE" w:rsidRDefault="008743EE" w:rsidP="008743EE">
      <w:pPr>
        <w:numPr>
          <w:ilvl w:val="0"/>
          <w:numId w:val="40"/>
        </w:numPr>
        <w:spacing w:after="0" w:line="259" w:lineRule="auto"/>
        <w:rPr>
          <w:rFonts w:asciiTheme="minorBidi" w:hAnsiTheme="minorBidi"/>
        </w:rPr>
      </w:pPr>
      <w:r w:rsidRPr="008743EE">
        <w:rPr>
          <w:rFonts w:asciiTheme="minorBidi" w:hAnsiTheme="minorBidi"/>
        </w:rPr>
        <w:t>Referrals to external services</w:t>
      </w:r>
    </w:p>
    <w:p w14:paraId="2F18CB1F" w14:textId="77777777" w:rsidR="008743EE" w:rsidRPr="008743EE" w:rsidRDefault="008743EE" w:rsidP="008743EE">
      <w:pPr>
        <w:spacing w:after="0"/>
        <w:rPr>
          <w:rFonts w:asciiTheme="minorBidi" w:hAnsiTheme="minorBidi"/>
        </w:rPr>
      </w:pPr>
    </w:p>
    <w:p w14:paraId="653526CC"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The College will provide you with appropriate training and support in the use of specialist software and equipment to ensure that you are able to progress independently with your learning.</w:t>
      </w:r>
    </w:p>
    <w:p w14:paraId="431E4556" w14:textId="77777777" w:rsidR="008743EE" w:rsidRPr="008743EE" w:rsidRDefault="008743EE" w:rsidP="008743EE">
      <w:pPr>
        <w:spacing w:after="0"/>
        <w:rPr>
          <w:rFonts w:asciiTheme="minorBidi" w:hAnsiTheme="minorBidi"/>
          <w:b/>
          <w:bCs/>
        </w:rPr>
      </w:pPr>
    </w:p>
    <w:p w14:paraId="7B56DD4A" w14:textId="77777777" w:rsidR="008743EE" w:rsidRPr="008743EE" w:rsidRDefault="008743EE" w:rsidP="008743EE">
      <w:pPr>
        <w:spacing w:after="0"/>
        <w:rPr>
          <w:rFonts w:asciiTheme="minorBidi" w:hAnsiTheme="minorBidi"/>
          <w:b/>
          <w:bCs/>
        </w:rPr>
      </w:pPr>
      <w:r w:rsidRPr="008743EE">
        <w:rPr>
          <w:rFonts w:asciiTheme="minorBidi" w:hAnsiTheme="minorBidi"/>
          <w:b/>
          <w:bCs/>
        </w:rPr>
        <w:t>For HE Learners</w:t>
      </w:r>
    </w:p>
    <w:p w14:paraId="4E74530C" w14:textId="77777777" w:rsidR="008743EE" w:rsidRPr="008743EE" w:rsidRDefault="008743EE" w:rsidP="008743EE">
      <w:pPr>
        <w:spacing w:after="0"/>
        <w:rPr>
          <w:rFonts w:asciiTheme="minorBidi" w:hAnsiTheme="minorBidi"/>
          <w:b/>
          <w:bCs/>
        </w:rPr>
      </w:pPr>
    </w:p>
    <w:p w14:paraId="5FA2D43D"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Your HE Learning Support Coordinator will guide you through the DSA application and support process and help to put reasonable adjustments in place which may take the form of the above list.</w:t>
      </w:r>
    </w:p>
    <w:p w14:paraId="04B5230C" w14:textId="77777777" w:rsidR="008743EE" w:rsidRPr="008743EE" w:rsidRDefault="008743EE" w:rsidP="008743EE">
      <w:pPr>
        <w:spacing w:after="0"/>
        <w:rPr>
          <w:rFonts w:asciiTheme="minorBidi" w:hAnsiTheme="minorBidi"/>
        </w:rPr>
      </w:pPr>
    </w:p>
    <w:p w14:paraId="340E32A4" w14:textId="77777777" w:rsidR="008743EE" w:rsidRPr="008743EE" w:rsidRDefault="008743EE" w:rsidP="008743EE">
      <w:pPr>
        <w:spacing w:after="0"/>
        <w:rPr>
          <w:rFonts w:asciiTheme="minorBidi" w:hAnsiTheme="minorBidi"/>
        </w:rPr>
      </w:pPr>
    </w:p>
    <w:p w14:paraId="1FB988A9" w14:textId="77777777" w:rsidR="008743EE" w:rsidRDefault="008743EE" w:rsidP="008743EE">
      <w:pPr>
        <w:spacing w:after="0"/>
        <w:rPr>
          <w:rFonts w:asciiTheme="minorBidi" w:hAnsiTheme="minorBidi"/>
        </w:rPr>
      </w:pPr>
    </w:p>
    <w:p w14:paraId="010C5D4A" w14:textId="77777777" w:rsidR="008743EE" w:rsidRDefault="008743EE" w:rsidP="008743EE">
      <w:pPr>
        <w:spacing w:after="0"/>
        <w:rPr>
          <w:rFonts w:asciiTheme="minorBidi" w:hAnsiTheme="minorBidi"/>
        </w:rPr>
      </w:pPr>
    </w:p>
    <w:p w14:paraId="51020321" w14:textId="77777777" w:rsidR="008743EE" w:rsidRPr="008743EE" w:rsidRDefault="008743EE" w:rsidP="008743EE">
      <w:pPr>
        <w:spacing w:after="0"/>
        <w:rPr>
          <w:rFonts w:asciiTheme="minorBidi" w:hAnsiTheme="minorBidi"/>
        </w:rPr>
      </w:pPr>
    </w:p>
    <w:p w14:paraId="2BBC6F06" w14:textId="77777777" w:rsidR="008743EE" w:rsidRPr="008743EE" w:rsidRDefault="008743EE" w:rsidP="008743EE">
      <w:pPr>
        <w:spacing w:after="0"/>
        <w:rPr>
          <w:rFonts w:asciiTheme="minorBidi" w:hAnsiTheme="minorBidi"/>
          <w:b/>
          <w:bCs/>
        </w:rPr>
      </w:pPr>
      <w:r w:rsidRPr="008743EE">
        <w:rPr>
          <w:rFonts w:asciiTheme="minorBidi" w:hAnsiTheme="minorBidi"/>
          <w:b/>
          <w:bCs/>
        </w:rPr>
        <w:lastRenderedPageBreak/>
        <w:t>Special Educational Needs and Disability Regulations 2014</w:t>
      </w:r>
    </w:p>
    <w:p w14:paraId="76FBF26C" w14:textId="77777777" w:rsidR="008743EE" w:rsidRPr="008743EE" w:rsidRDefault="008743EE" w:rsidP="008743EE">
      <w:pPr>
        <w:spacing w:after="0"/>
        <w:rPr>
          <w:rFonts w:asciiTheme="minorBidi" w:hAnsiTheme="minorBidi"/>
        </w:rPr>
      </w:pPr>
    </w:p>
    <w:p w14:paraId="3A9010BF"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If you are under 25 years of age and have a Statement of Special Educational Needs, or have had support as a result Learning Difficulties Assessment, you may request support from the College in starting the Educational Health Care Plan process and application. </w:t>
      </w:r>
    </w:p>
    <w:p w14:paraId="43DF3E70" w14:textId="77777777" w:rsidR="008743EE" w:rsidRPr="008743EE" w:rsidRDefault="008743EE" w:rsidP="008743EE">
      <w:pPr>
        <w:spacing w:after="0"/>
        <w:rPr>
          <w:rFonts w:asciiTheme="minorBidi" w:hAnsiTheme="minorBidi"/>
          <w:b/>
          <w:bCs/>
        </w:rPr>
      </w:pPr>
    </w:p>
    <w:p w14:paraId="666B1A5D" w14:textId="77777777" w:rsidR="008743EE" w:rsidRPr="008743EE" w:rsidRDefault="008743EE" w:rsidP="008743EE">
      <w:pPr>
        <w:spacing w:after="0"/>
        <w:rPr>
          <w:rFonts w:asciiTheme="minorBidi" w:hAnsiTheme="minorBidi"/>
          <w:b/>
          <w:bCs/>
        </w:rPr>
      </w:pPr>
      <w:r w:rsidRPr="008743EE">
        <w:rPr>
          <w:rFonts w:asciiTheme="minorBidi" w:hAnsiTheme="minorBidi"/>
          <w:b/>
          <w:bCs/>
        </w:rPr>
        <w:t>For HE Learners</w:t>
      </w:r>
    </w:p>
    <w:p w14:paraId="35DF4D29" w14:textId="77777777" w:rsidR="008743EE" w:rsidRPr="008743EE" w:rsidRDefault="008743EE" w:rsidP="008743EE">
      <w:pPr>
        <w:spacing w:after="0"/>
        <w:rPr>
          <w:rFonts w:asciiTheme="minorBidi" w:hAnsiTheme="minorBidi"/>
        </w:rPr>
      </w:pPr>
    </w:p>
    <w:p w14:paraId="529FDC89"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The ECHP process does not apply for HE learners, instead all HE learners should apply for DSA through Student Finance England.</w:t>
      </w:r>
    </w:p>
    <w:p w14:paraId="59DC47EA" w14:textId="77777777" w:rsidR="008743EE" w:rsidRPr="008743EE" w:rsidRDefault="008743EE" w:rsidP="008743EE">
      <w:pPr>
        <w:spacing w:after="0"/>
        <w:rPr>
          <w:rFonts w:asciiTheme="minorBidi" w:hAnsiTheme="minorBidi"/>
          <w:b/>
          <w:bCs/>
        </w:rPr>
      </w:pPr>
    </w:p>
    <w:p w14:paraId="72BFB52B" w14:textId="77777777" w:rsidR="008743EE" w:rsidRPr="008743EE" w:rsidRDefault="008743EE" w:rsidP="008743EE">
      <w:pPr>
        <w:spacing w:after="0"/>
        <w:rPr>
          <w:rFonts w:asciiTheme="minorBidi" w:hAnsiTheme="minorBidi"/>
          <w:b/>
          <w:bCs/>
        </w:rPr>
      </w:pPr>
      <w:r w:rsidRPr="008743EE">
        <w:rPr>
          <w:rFonts w:asciiTheme="minorBidi" w:hAnsiTheme="minorBidi"/>
          <w:b/>
          <w:bCs/>
        </w:rPr>
        <w:t>Welfare and Counselling Arrangements</w:t>
      </w:r>
    </w:p>
    <w:p w14:paraId="3F9638AB" w14:textId="77777777" w:rsidR="008743EE" w:rsidRPr="008743EE" w:rsidRDefault="008743EE" w:rsidP="008743EE">
      <w:pPr>
        <w:spacing w:after="0"/>
        <w:rPr>
          <w:rFonts w:asciiTheme="minorBidi" w:hAnsiTheme="minorBidi"/>
        </w:rPr>
      </w:pPr>
    </w:p>
    <w:p w14:paraId="0108D051"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Risk assessments are an integral part of lesson planning arrangements.  Where learners with disabilities are included in the class, the risk assessment and subsequent lesson plan will reflect that fact.  </w:t>
      </w:r>
    </w:p>
    <w:p w14:paraId="4A2C5EE2" w14:textId="77777777" w:rsidR="008743EE" w:rsidRPr="008743EE" w:rsidRDefault="008743EE" w:rsidP="008743EE">
      <w:pPr>
        <w:spacing w:after="0"/>
        <w:rPr>
          <w:rFonts w:asciiTheme="minorBidi" w:hAnsiTheme="minorBidi"/>
        </w:rPr>
      </w:pPr>
    </w:p>
    <w:p w14:paraId="2340EB6E"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Trained and qualified first aiders are available in most locations and can draw on the services of the College nurses or local medical facilities.</w:t>
      </w:r>
    </w:p>
    <w:p w14:paraId="0C94AC69" w14:textId="77777777" w:rsidR="008743EE" w:rsidRPr="008743EE" w:rsidRDefault="008743EE" w:rsidP="008743EE">
      <w:pPr>
        <w:spacing w:after="0"/>
        <w:rPr>
          <w:rFonts w:asciiTheme="minorBidi" w:hAnsiTheme="minorBidi"/>
        </w:rPr>
      </w:pPr>
    </w:p>
    <w:p w14:paraId="3EA6FCA1"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A 24-hour confidential telephone helpline with qualified counsellors is available 7 days a week, 365 days a year. The Student Support team also provide drop-in sessions across all campuses.</w:t>
      </w:r>
    </w:p>
    <w:p w14:paraId="27368714" w14:textId="77777777" w:rsidR="008743EE" w:rsidRPr="008743EE" w:rsidRDefault="008743EE" w:rsidP="008743EE">
      <w:pPr>
        <w:spacing w:after="0"/>
        <w:rPr>
          <w:rFonts w:asciiTheme="minorBidi" w:hAnsiTheme="minorBidi"/>
          <w:b/>
          <w:bCs/>
        </w:rPr>
      </w:pPr>
    </w:p>
    <w:p w14:paraId="71E8D4E4" w14:textId="77777777" w:rsidR="008743EE" w:rsidRPr="008743EE" w:rsidRDefault="008743EE" w:rsidP="008743EE">
      <w:pPr>
        <w:spacing w:after="0"/>
        <w:rPr>
          <w:rFonts w:asciiTheme="minorBidi" w:hAnsiTheme="minorBidi"/>
          <w:b/>
          <w:bCs/>
        </w:rPr>
      </w:pPr>
      <w:r w:rsidRPr="008743EE">
        <w:rPr>
          <w:rFonts w:asciiTheme="minorBidi" w:hAnsiTheme="minorBidi"/>
          <w:b/>
          <w:bCs/>
        </w:rPr>
        <w:t>Facilities and Access to College Sites</w:t>
      </w:r>
    </w:p>
    <w:p w14:paraId="0C3C2BBD" w14:textId="77777777" w:rsidR="008743EE" w:rsidRPr="008743EE" w:rsidRDefault="008743EE" w:rsidP="008743EE">
      <w:pPr>
        <w:spacing w:after="0"/>
        <w:rPr>
          <w:rFonts w:asciiTheme="minorBidi" w:hAnsiTheme="minorBidi"/>
        </w:rPr>
      </w:pPr>
    </w:p>
    <w:p w14:paraId="7B669D57"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The College operates on five sites, Moulton Centre, Holcot Centre, Pitsford Centre and Lodge Farm. Each centre has adequate parking facilities and special parking can be arranged via the security staff.</w:t>
      </w:r>
      <w:r w:rsidRPr="008743EE">
        <w:rPr>
          <w:rFonts w:asciiTheme="minorBidi" w:hAnsiTheme="minorBidi"/>
          <w:b/>
          <w:bCs/>
        </w:rPr>
        <w:t xml:space="preserve"> </w:t>
      </w:r>
      <w:r w:rsidRPr="008743EE">
        <w:rPr>
          <w:rFonts w:asciiTheme="minorBidi" w:hAnsiTheme="minorBidi"/>
        </w:rPr>
        <w:t>Additional provision is also made at our other campus in Higham Ferrers.</w:t>
      </w:r>
    </w:p>
    <w:p w14:paraId="2AAF0ED7" w14:textId="77777777" w:rsidR="008743EE" w:rsidRPr="008743EE" w:rsidRDefault="008743EE" w:rsidP="008743EE">
      <w:pPr>
        <w:spacing w:after="0"/>
        <w:rPr>
          <w:rFonts w:asciiTheme="minorBidi" w:hAnsiTheme="minorBidi"/>
        </w:rPr>
      </w:pPr>
    </w:p>
    <w:p w14:paraId="18D907E1"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Most teaching takes place in ground floor accommodation, the majority of which has ramped access.  Social facilities and refreshment areas are also at ground floor level except for Main Site which is accessible by the lift and all have some ramped access.  The Resource Centre has first floor accommodation but a chair lift is provided. Adapted toilet facilities for use by the disabled student are available on all sites.  Classes which include wheelchair users are timetabled into rooms which have ramped access.</w:t>
      </w:r>
    </w:p>
    <w:p w14:paraId="590FF7F0" w14:textId="77777777" w:rsidR="008743EE" w:rsidRPr="008743EE" w:rsidRDefault="008743EE" w:rsidP="008743EE">
      <w:pPr>
        <w:spacing w:after="0"/>
        <w:rPr>
          <w:rFonts w:asciiTheme="minorBidi" w:hAnsiTheme="minorBidi"/>
        </w:rPr>
      </w:pPr>
    </w:p>
    <w:p w14:paraId="54A78AAD"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The residential accommodation has a number of rooms which were designed to accommodate learners with physical disabilities. The Residential Co-Ordinator can provide extra support for residents who have additional needs. This accommodation has 24-hour supervision by trained Residential Support Officers (RSO) and extends the learning experience for the students on the dedicated provision offered. </w:t>
      </w:r>
    </w:p>
    <w:p w14:paraId="3A7FFC8B" w14:textId="77777777" w:rsidR="008743EE" w:rsidRPr="008743EE" w:rsidRDefault="008743EE" w:rsidP="008743EE">
      <w:pPr>
        <w:spacing w:after="0"/>
        <w:rPr>
          <w:rFonts w:asciiTheme="minorBidi" w:hAnsiTheme="minorBidi"/>
        </w:rPr>
      </w:pPr>
    </w:p>
    <w:p w14:paraId="5B083756"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We will produce, for all learners who require them, Personal Emergency Evacuation Plans. These are shared with the carer for the learners and relevant staff, including tutors and exams officer. </w:t>
      </w:r>
    </w:p>
    <w:p w14:paraId="653FCC16" w14:textId="77777777" w:rsidR="008743EE" w:rsidRPr="008743EE" w:rsidRDefault="008743EE" w:rsidP="008743EE">
      <w:pPr>
        <w:spacing w:after="0"/>
        <w:rPr>
          <w:rFonts w:asciiTheme="minorBidi" w:hAnsiTheme="minorBidi"/>
        </w:rPr>
      </w:pPr>
    </w:p>
    <w:p w14:paraId="5B854CC5"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 xml:space="preserve">Wheelchair users have allocated refuge points, with evacuation chairs which staff are trained to use in the case of emergency.  </w:t>
      </w:r>
    </w:p>
    <w:p w14:paraId="23DF072C" w14:textId="77777777" w:rsidR="008743EE" w:rsidRPr="008743EE" w:rsidRDefault="008743EE" w:rsidP="008743EE">
      <w:pPr>
        <w:spacing w:after="0"/>
        <w:rPr>
          <w:rFonts w:asciiTheme="minorBidi" w:hAnsiTheme="minorBidi"/>
        </w:rPr>
      </w:pPr>
    </w:p>
    <w:p w14:paraId="3E22E226" w14:textId="77777777" w:rsidR="008743EE" w:rsidRPr="008743EE" w:rsidRDefault="008743EE" w:rsidP="008743EE">
      <w:pPr>
        <w:spacing w:after="0"/>
        <w:rPr>
          <w:rFonts w:asciiTheme="minorBidi" w:hAnsiTheme="minorBidi"/>
          <w:b/>
          <w:bCs/>
        </w:rPr>
      </w:pPr>
      <w:r w:rsidRPr="008743EE">
        <w:rPr>
          <w:rFonts w:asciiTheme="minorBidi" w:hAnsiTheme="minorBidi"/>
          <w:b/>
          <w:bCs/>
        </w:rPr>
        <w:t>Reasonable Adjustments</w:t>
      </w:r>
    </w:p>
    <w:p w14:paraId="5B4AAA5D" w14:textId="77777777" w:rsidR="008743EE" w:rsidRPr="008743EE" w:rsidRDefault="008743EE" w:rsidP="008743EE">
      <w:pPr>
        <w:spacing w:after="0"/>
        <w:rPr>
          <w:rFonts w:asciiTheme="minorBidi" w:hAnsiTheme="minorBidi"/>
        </w:rPr>
      </w:pPr>
    </w:p>
    <w:p w14:paraId="5A769477"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Moulton College has a commitment to make reasonable adjustments for learners within certain boundaries.  With this in mind, careful consideration is given to the prospective learner and how their identified needs can best be met. This involves:</w:t>
      </w:r>
    </w:p>
    <w:p w14:paraId="122A7B8A" w14:textId="77777777" w:rsidR="008743EE" w:rsidRPr="008743EE" w:rsidRDefault="008743EE" w:rsidP="008743EE">
      <w:pPr>
        <w:spacing w:after="0"/>
        <w:rPr>
          <w:rFonts w:asciiTheme="minorBidi" w:hAnsiTheme="minorBidi"/>
        </w:rPr>
      </w:pPr>
    </w:p>
    <w:p w14:paraId="02D21C9A"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 xml:space="preserve">consideration of the appropriateness of the course in meeting skills and abilities, alongside academic achievements and fitness to study.  </w:t>
      </w:r>
    </w:p>
    <w:p w14:paraId="519FEDA7"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ensuring that the appropriate support and provision can be made available</w:t>
      </w:r>
    </w:p>
    <w:p w14:paraId="7F6CF1DD"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risk assessments</w:t>
      </w:r>
    </w:p>
    <w:p w14:paraId="1187A619"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health and safety at work considerations</w:t>
      </w:r>
    </w:p>
    <w:p w14:paraId="1BFBB579"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maintenance of academic standards</w:t>
      </w:r>
    </w:p>
    <w:p w14:paraId="226D92C3"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resource needs/implications</w:t>
      </w:r>
    </w:p>
    <w:p w14:paraId="60A41855"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practicality of providing the service(s)</w:t>
      </w:r>
    </w:p>
    <w:p w14:paraId="12465863" w14:textId="77777777" w:rsidR="008743EE" w:rsidRPr="008743EE" w:rsidRDefault="008743EE" w:rsidP="008743EE">
      <w:pPr>
        <w:numPr>
          <w:ilvl w:val="0"/>
          <w:numId w:val="41"/>
        </w:numPr>
        <w:spacing w:after="0" w:line="259" w:lineRule="auto"/>
        <w:rPr>
          <w:rFonts w:asciiTheme="minorBidi" w:hAnsiTheme="minorBidi"/>
        </w:rPr>
      </w:pPr>
      <w:r w:rsidRPr="008743EE">
        <w:rPr>
          <w:rFonts w:asciiTheme="minorBidi" w:hAnsiTheme="minorBidi"/>
        </w:rPr>
        <w:t>advice and guidance about possible alternatives/ options</w:t>
      </w:r>
    </w:p>
    <w:p w14:paraId="2FB989D5" w14:textId="77777777" w:rsidR="008743EE" w:rsidRPr="008743EE" w:rsidRDefault="008743EE" w:rsidP="008743EE">
      <w:pPr>
        <w:spacing w:after="0"/>
        <w:rPr>
          <w:rFonts w:asciiTheme="minorBidi" w:hAnsiTheme="minorBidi"/>
          <w:b/>
          <w:bCs/>
        </w:rPr>
      </w:pPr>
    </w:p>
    <w:p w14:paraId="7BE98F3C" w14:textId="77777777" w:rsidR="008743EE" w:rsidRPr="008743EE" w:rsidRDefault="008743EE" w:rsidP="008743EE">
      <w:pPr>
        <w:spacing w:after="0"/>
        <w:rPr>
          <w:rFonts w:asciiTheme="minorBidi" w:hAnsiTheme="minorBidi"/>
          <w:b/>
          <w:bCs/>
        </w:rPr>
      </w:pPr>
      <w:r w:rsidRPr="008743EE">
        <w:rPr>
          <w:rFonts w:asciiTheme="minorBidi" w:hAnsiTheme="minorBidi"/>
          <w:b/>
          <w:bCs/>
        </w:rPr>
        <w:t>Examinations</w:t>
      </w:r>
    </w:p>
    <w:p w14:paraId="4A28EF5A" w14:textId="77777777" w:rsidR="008743EE" w:rsidRPr="008743EE" w:rsidRDefault="008743EE" w:rsidP="008743EE">
      <w:pPr>
        <w:spacing w:after="0"/>
        <w:rPr>
          <w:rFonts w:asciiTheme="minorBidi" w:hAnsiTheme="minorBidi"/>
        </w:rPr>
      </w:pPr>
    </w:p>
    <w:p w14:paraId="1F732198"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The Exams Officer will ensure the following will happen during all examinations conducted at Moulton College:</w:t>
      </w:r>
    </w:p>
    <w:p w14:paraId="1EDC8C27" w14:textId="77777777" w:rsidR="008743EE" w:rsidRPr="008743EE" w:rsidRDefault="008743EE" w:rsidP="008743EE">
      <w:pPr>
        <w:spacing w:after="0"/>
        <w:rPr>
          <w:rFonts w:asciiTheme="minorBidi" w:hAnsiTheme="minorBidi"/>
        </w:rPr>
      </w:pPr>
    </w:p>
    <w:p w14:paraId="0DF97609"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Ensure that invigilators are made aware of the Equality Act 2010 and are trained in disability issues.</w:t>
      </w:r>
    </w:p>
    <w:p w14:paraId="3631DDC9"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As part of the training process, make sure that invigilators are aware of policies and procedures relating to emergency evacuation and medication, especially where they relate to candidates with a disability.</w:t>
      </w:r>
    </w:p>
    <w:p w14:paraId="3216296F"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Ensure that invigilators are aware of alternative means of communication, especially in the exam room when conveying information to disabled candidates.</w:t>
      </w:r>
    </w:p>
    <w:p w14:paraId="174050C2"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Ensure that information supplied to candidates with a disability, such as JCQ Information for candidate's documents, are suitably sized and adapted.</w:t>
      </w:r>
    </w:p>
    <w:p w14:paraId="1966D641"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Make sure that candidates who experience extreme stress or anxiety are scheduled to sit their exam in a different room.</w:t>
      </w:r>
    </w:p>
    <w:p w14:paraId="193642CC"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Ensure that there is sufficient space between desks and chairs to enable a candidate (or an invigilator) who uses a wheelchair to enter and leave the room without difficulty.</w:t>
      </w:r>
    </w:p>
    <w:p w14:paraId="51AD5504"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lastRenderedPageBreak/>
        <w:t>If you know that a candidate may become unwell during the examination due to the nature of their disability, try to ensure that you seat them close to the exits to make them feel more comfortable and to limit any disruption to others within the examination room.</w:t>
      </w:r>
    </w:p>
    <w:p w14:paraId="01A34A2E"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Ensure that the seating is both appropriate and comfortable for those who may have a disability which affects sitting and posture.</w:t>
      </w:r>
    </w:p>
    <w:p w14:paraId="70618460"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Where a candidate has been granted the use of an Oral Language Modifier, a reader or a scribe, ensure that those individuals who will be acting as an Oral Language Modifier, a reader or a scribe are introduced to the candidate prior to the examination(s) taking place. This is particularly important for those candidates with autism, who will find it difficult to relate to someone who is a stranger.</w:t>
      </w:r>
    </w:p>
    <w:p w14:paraId="68204385"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Where a candidate has been granted supervised rest breaks, try to ensure that the rest areas are suitably comfortable as well as maintaining the security of the examination. Supervised rest breaks will apply to those candidates who suffer from fatigue, hyperactivity, obsessive compulsive disorders or long-term health conditions.</w:t>
      </w:r>
    </w:p>
    <w:p w14:paraId="38CB393B"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Where a candidate has been granted the use of a prompter, it is important that the person appointed to act as a prompter is aware of disability etiquette, particularly when touching the candidate’s desk as a means of a prompt or tapping the candidate’s arm or shoulder. This will apply to those candidates with autism who may have difficulty with time.</w:t>
      </w:r>
    </w:p>
    <w:p w14:paraId="675F6632"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For on-screen tests, ensure that hardware and software have been adapted for those candidates with a sensory or multi-sensory impairment.</w:t>
      </w:r>
    </w:p>
    <w:p w14:paraId="51E07D3B"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 xml:space="preserve">Invigilators and all other Centre staff involved in conducting examinations must be aware of the emergency evacuation procedures in place for those candidates with a disability who may need assistance in leaving the building. </w:t>
      </w:r>
    </w:p>
    <w:p w14:paraId="2C311DF2" w14:textId="77777777" w:rsidR="008743EE" w:rsidRPr="008743EE" w:rsidRDefault="008743EE" w:rsidP="008743EE">
      <w:pPr>
        <w:numPr>
          <w:ilvl w:val="0"/>
          <w:numId w:val="42"/>
        </w:numPr>
        <w:spacing w:after="0" w:line="259" w:lineRule="auto"/>
        <w:rPr>
          <w:rFonts w:asciiTheme="minorBidi" w:hAnsiTheme="minorBidi"/>
        </w:rPr>
      </w:pPr>
      <w:r w:rsidRPr="008743EE">
        <w:rPr>
          <w:rFonts w:asciiTheme="minorBidi" w:hAnsiTheme="minorBidi"/>
        </w:rPr>
        <w:t>When evacuation and emergency procedures are being explained to candidates, attention should be given to those candidates with a disability, for whom such procedures may be different.</w:t>
      </w:r>
    </w:p>
    <w:p w14:paraId="73569AC3" w14:textId="77777777" w:rsidR="008743EE" w:rsidRPr="008743EE" w:rsidRDefault="008743EE" w:rsidP="008743EE">
      <w:pPr>
        <w:spacing w:after="0"/>
        <w:rPr>
          <w:rFonts w:asciiTheme="minorBidi" w:hAnsiTheme="minorBidi"/>
        </w:rPr>
      </w:pPr>
    </w:p>
    <w:p w14:paraId="5C7C207A" w14:textId="77777777" w:rsidR="008743EE" w:rsidRPr="008743EE" w:rsidRDefault="008743EE" w:rsidP="008743EE">
      <w:pPr>
        <w:spacing w:after="0"/>
        <w:rPr>
          <w:rFonts w:asciiTheme="minorBidi" w:hAnsiTheme="minorBidi"/>
          <w:b/>
          <w:bCs/>
        </w:rPr>
      </w:pPr>
      <w:r w:rsidRPr="008743EE">
        <w:rPr>
          <w:rFonts w:asciiTheme="minorBidi" w:hAnsiTheme="minorBidi"/>
          <w:b/>
          <w:bCs/>
        </w:rPr>
        <w:t>For HE Learners</w:t>
      </w:r>
    </w:p>
    <w:p w14:paraId="20F6C90E" w14:textId="77777777" w:rsidR="008743EE" w:rsidRPr="008743EE" w:rsidRDefault="008743EE" w:rsidP="008743EE">
      <w:pPr>
        <w:spacing w:after="0"/>
        <w:rPr>
          <w:rFonts w:asciiTheme="minorBidi" w:hAnsiTheme="minorBidi"/>
          <w:b/>
          <w:bCs/>
        </w:rPr>
      </w:pPr>
    </w:p>
    <w:p w14:paraId="368BE4AB" w14:textId="77777777" w:rsidR="008743EE" w:rsidRPr="008743EE" w:rsidRDefault="008743EE" w:rsidP="008743EE">
      <w:pPr>
        <w:numPr>
          <w:ilvl w:val="0"/>
          <w:numId w:val="43"/>
        </w:numPr>
        <w:spacing w:after="0" w:line="259" w:lineRule="auto"/>
        <w:rPr>
          <w:rFonts w:asciiTheme="minorBidi" w:hAnsiTheme="minorBidi"/>
        </w:rPr>
      </w:pPr>
      <w:r w:rsidRPr="008743EE">
        <w:rPr>
          <w:rFonts w:asciiTheme="minorBidi" w:hAnsiTheme="minorBidi"/>
        </w:rPr>
        <w:t>Students enrolled with the University of Northampton should refer to the Student Hub on the University of Northampton website for policies and procedures.</w:t>
      </w:r>
    </w:p>
    <w:p w14:paraId="2FD05202" w14:textId="77777777" w:rsidR="008743EE" w:rsidRPr="008743EE" w:rsidRDefault="008743EE" w:rsidP="008743EE">
      <w:pPr>
        <w:numPr>
          <w:ilvl w:val="0"/>
          <w:numId w:val="43"/>
        </w:numPr>
        <w:spacing w:after="0" w:line="259" w:lineRule="auto"/>
        <w:rPr>
          <w:rFonts w:asciiTheme="minorBidi" w:hAnsiTheme="minorBidi"/>
        </w:rPr>
      </w:pPr>
      <w:r w:rsidRPr="008743EE">
        <w:rPr>
          <w:rFonts w:asciiTheme="minorBidi" w:hAnsiTheme="minorBidi"/>
        </w:rPr>
        <w:t>Students enrolled on Pearson courses will have any exams conducted in line with Pearson policies.</w:t>
      </w:r>
    </w:p>
    <w:p w14:paraId="65E6E10E" w14:textId="77777777" w:rsidR="008743EE" w:rsidRPr="008743EE" w:rsidRDefault="008743EE" w:rsidP="008743EE">
      <w:pPr>
        <w:numPr>
          <w:ilvl w:val="0"/>
          <w:numId w:val="43"/>
        </w:numPr>
        <w:spacing w:after="0" w:line="259" w:lineRule="auto"/>
        <w:rPr>
          <w:rFonts w:asciiTheme="minorBidi" w:hAnsiTheme="minorBidi"/>
        </w:rPr>
      </w:pPr>
      <w:r w:rsidRPr="008743EE">
        <w:rPr>
          <w:rFonts w:asciiTheme="minorBidi" w:hAnsiTheme="minorBidi"/>
        </w:rPr>
        <w:t>The Higher Education Learning Support Co-Ordinator can advise on exam access arrangements.</w:t>
      </w:r>
    </w:p>
    <w:p w14:paraId="6554B71E" w14:textId="77777777" w:rsidR="008743EE" w:rsidRPr="008743EE" w:rsidRDefault="008743EE" w:rsidP="008743EE">
      <w:pPr>
        <w:spacing w:after="0"/>
        <w:rPr>
          <w:rFonts w:asciiTheme="minorBidi" w:hAnsiTheme="minorBidi"/>
        </w:rPr>
      </w:pPr>
    </w:p>
    <w:p w14:paraId="7E01DC5A" w14:textId="77777777" w:rsidR="008743EE" w:rsidRPr="008743EE" w:rsidRDefault="008743EE" w:rsidP="008743EE">
      <w:pPr>
        <w:spacing w:after="0"/>
        <w:rPr>
          <w:rFonts w:asciiTheme="minorBidi" w:hAnsiTheme="minorBidi"/>
          <w:b/>
          <w:bCs/>
        </w:rPr>
      </w:pPr>
      <w:r w:rsidRPr="008743EE">
        <w:rPr>
          <w:rFonts w:asciiTheme="minorBidi" w:hAnsiTheme="minorBidi"/>
          <w:b/>
          <w:bCs/>
        </w:rPr>
        <w:t>Sources of Funding</w:t>
      </w:r>
    </w:p>
    <w:p w14:paraId="286F5C76" w14:textId="77777777" w:rsidR="008743EE" w:rsidRPr="008743EE" w:rsidRDefault="008743EE" w:rsidP="008743EE">
      <w:pPr>
        <w:spacing w:after="0"/>
        <w:rPr>
          <w:rFonts w:asciiTheme="minorBidi" w:hAnsiTheme="minorBidi"/>
          <w:b/>
          <w:bCs/>
        </w:rPr>
      </w:pPr>
    </w:p>
    <w:p w14:paraId="533AE6C5"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t>The College has access to a range of Trust Funds which may be available for improvements to premises.</w:t>
      </w:r>
    </w:p>
    <w:p w14:paraId="15B3ED7C" w14:textId="77777777" w:rsidR="008743EE" w:rsidRPr="008743EE" w:rsidRDefault="008743EE" w:rsidP="008743EE">
      <w:pPr>
        <w:spacing w:after="0"/>
        <w:rPr>
          <w:rFonts w:asciiTheme="minorBidi" w:hAnsiTheme="minorBidi"/>
        </w:rPr>
      </w:pPr>
    </w:p>
    <w:p w14:paraId="32AA6053" w14:textId="77777777" w:rsidR="008743EE" w:rsidRPr="008743EE" w:rsidRDefault="008743EE" w:rsidP="008743EE">
      <w:pPr>
        <w:numPr>
          <w:ilvl w:val="0"/>
          <w:numId w:val="38"/>
        </w:numPr>
        <w:spacing w:after="0" w:line="259" w:lineRule="auto"/>
        <w:rPr>
          <w:rFonts w:asciiTheme="minorBidi" w:hAnsiTheme="minorBidi"/>
        </w:rPr>
      </w:pPr>
      <w:r w:rsidRPr="008743EE">
        <w:rPr>
          <w:rFonts w:asciiTheme="minorBidi" w:hAnsiTheme="minorBidi"/>
        </w:rPr>
        <w:lastRenderedPageBreak/>
        <w:t>Further Education learners may be eligible to receive financial assistance from the Residential Bursaries Fund, the Access Fund or the Thomas Harrison Trust Fund. Some Local Education Authorities may provide fund for home to College transport. Students who leave school at age 16 may be eligible for an Education Maintenance Allowance. Details of all these are available from Student Services.</w:t>
      </w:r>
    </w:p>
    <w:p w14:paraId="4D3E256C" w14:textId="77777777" w:rsidR="008743EE" w:rsidRPr="008743EE" w:rsidRDefault="008743EE" w:rsidP="008743EE">
      <w:pPr>
        <w:spacing w:after="0"/>
        <w:rPr>
          <w:rFonts w:asciiTheme="minorBidi" w:hAnsiTheme="minorBidi"/>
          <w:b/>
          <w:bCs/>
        </w:rPr>
      </w:pPr>
    </w:p>
    <w:p w14:paraId="645ECFF9" w14:textId="553EE872" w:rsidR="008743EE" w:rsidRPr="008C1B8E" w:rsidRDefault="008743EE" w:rsidP="008743EE">
      <w:pPr>
        <w:spacing w:after="0"/>
        <w:rPr>
          <w:b/>
          <w:bCs/>
        </w:rPr>
      </w:pPr>
      <w:r w:rsidRPr="008C1B8E">
        <w:rPr>
          <w:b/>
          <w:bCs/>
        </w:rPr>
        <w:t>For HE Learners</w:t>
      </w:r>
    </w:p>
    <w:p w14:paraId="245D6132" w14:textId="77777777" w:rsidR="008743EE" w:rsidRPr="008C1B8E" w:rsidRDefault="008743EE" w:rsidP="008743EE">
      <w:pPr>
        <w:spacing w:after="0"/>
        <w:rPr>
          <w:b/>
          <w:bCs/>
        </w:rPr>
      </w:pPr>
    </w:p>
    <w:p w14:paraId="2D66778F" w14:textId="77777777" w:rsidR="008743EE" w:rsidRPr="008C1B8E" w:rsidRDefault="008743EE" w:rsidP="008743EE">
      <w:pPr>
        <w:numPr>
          <w:ilvl w:val="0"/>
          <w:numId w:val="38"/>
        </w:numPr>
        <w:spacing w:after="0" w:line="259" w:lineRule="auto"/>
      </w:pPr>
      <w:r w:rsidRPr="008C1B8E">
        <w:t>Higher Education learners may be eligible to receive financial assistance via bursaries. These can be discussed with the Student Services team for more information. You can also refer to Moulton College’s website and view the access and participation plan.  Bursaries and funding are also available from Student Finance England (including Adult Dependence Grants, Parent’s Learning Allowance, Childcare Grants, DSA).</w:t>
      </w:r>
    </w:p>
    <w:p w14:paraId="4F056BDC" w14:textId="77777777" w:rsidR="008743EE" w:rsidRPr="008C1B8E" w:rsidRDefault="008743EE" w:rsidP="008743EE">
      <w:pPr>
        <w:spacing w:after="0"/>
      </w:pPr>
    </w:p>
    <w:p w14:paraId="1E07B8A1" w14:textId="77777777" w:rsidR="008743EE" w:rsidRPr="008C1B8E" w:rsidRDefault="008743EE" w:rsidP="008743EE">
      <w:pPr>
        <w:spacing w:after="0"/>
        <w:rPr>
          <w:b/>
          <w:bCs/>
        </w:rPr>
      </w:pPr>
      <w:r w:rsidRPr="008C1B8E">
        <w:rPr>
          <w:b/>
          <w:bCs/>
        </w:rPr>
        <w:t>Ableism</w:t>
      </w:r>
    </w:p>
    <w:p w14:paraId="2942CCEF" w14:textId="77777777" w:rsidR="008743EE" w:rsidRPr="008C1B8E" w:rsidRDefault="008743EE" w:rsidP="008743EE">
      <w:pPr>
        <w:spacing w:after="0"/>
        <w:rPr>
          <w:b/>
          <w:bCs/>
        </w:rPr>
      </w:pPr>
    </w:p>
    <w:p w14:paraId="02BCBB81" w14:textId="77777777" w:rsidR="008743EE" w:rsidRPr="008C1B8E" w:rsidRDefault="008743EE" w:rsidP="008743EE">
      <w:pPr>
        <w:numPr>
          <w:ilvl w:val="0"/>
          <w:numId w:val="38"/>
        </w:numPr>
        <w:spacing w:after="0" w:line="259" w:lineRule="auto"/>
      </w:pPr>
      <w:r w:rsidRPr="008C1B8E">
        <w:t>The College will address ableism in several ways:</w:t>
      </w:r>
    </w:p>
    <w:p w14:paraId="1D71ECB4" w14:textId="77777777" w:rsidR="008743EE" w:rsidRPr="008C1B8E" w:rsidRDefault="008743EE" w:rsidP="008743EE">
      <w:pPr>
        <w:numPr>
          <w:ilvl w:val="0"/>
          <w:numId w:val="44"/>
        </w:numPr>
        <w:spacing w:after="0" w:line="259" w:lineRule="auto"/>
      </w:pPr>
      <w:r w:rsidRPr="008C1B8E">
        <w:rPr>
          <w:b/>
          <w:bCs/>
        </w:rPr>
        <w:t>Inclusive Policies</w:t>
      </w:r>
      <w:r w:rsidRPr="008C1B8E">
        <w:t>: Establishing clear policies that promote accessibility and inclusivity for students with disabilities. This includes anti-discrimination policies and accommodations procedures.</w:t>
      </w:r>
    </w:p>
    <w:p w14:paraId="369268A5" w14:textId="77777777" w:rsidR="008743EE" w:rsidRPr="008C1B8E" w:rsidRDefault="008743EE" w:rsidP="008743EE">
      <w:pPr>
        <w:numPr>
          <w:ilvl w:val="0"/>
          <w:numId w:val="44"/>
        </w:numPr>
        <w:spacing w:after="0" w:line="259" w:lineRule="auto"/>
      </w:pPr>
      <w:r w:rsidRPr="008C1B8E">
        <w:rPr>
          <w:b/>
          <w:bCs/>
        </w:rPr>
        <w:t>Accessibility Services</w:t>
      </w:r>
      <w:r w:rsidRPr="008C1B8E">
        <w:t>: Providing robust support services, such as Learning Support that help students access accommodations like extended test times, note-taking assistance, or physical modifications to classrooms.</w:t>
      </w:r>
    </w:p>
    <w:p w14:paraId="29C555B7" w14:textId="77777777" w:rsidR="008743EE" w:rsidRPr="008C1B8E" w:rsidRDefault="008743EE" w:rsidP="008743EE">
      <w:pPr>
        <w:numPr>
          <w:ilvl w:val="0"/>
          <w:numId w:val="44"/>
        </w:numPr>
        <w:spacing w:after="0" w:line="259" w:lineRule="auto"/>
      </w:pPr>
      <w:r w:rsidRPr="008C1B8E">
        <w:rPr>
          <w:b/>
          <w:bCs/>
        </w:rPr>
        <w:t>Training and Awareness</w:t>
      </w:r>
      <w:r w:rsidRPr="008C1B8E">
        <w:t>: Offering training for staff and students on disability awareness and inclusivity to foster understanding and reduce stigma around disabilities.</w:t>
      </w:r>
    </w:p>
    <w:p w14:paraId="127603CE" w14:textId="77777777" w:rsidR="008743EE" w:rsidRPr="008C1B8E" w:rsidRDefault="008743EE" w:rsidP="008743EE">
      <w:pPr>
        <w:numPr>
          <w:ilvl w:val="0"/>
          <w:numId w:val="44"/>
        </w:numPr>
        <w:spacing w:after="0" w:line="259" w:lineRule="auto"/>
      </w:pPr>
      <w:r w:rsidRPr="008C1B8E">
        <w:rPr>
          <w:b/>
          <w:bCs/>
        </w:rPr>
        <w:t>Accessible Facilities</w:t>
      </w:r>
      <w:r w:rsidRPr="008C1B8E">
        <w:t>: Ensuring that campus facilities are physically accessible, including classrooms, residential buildings, toilets, and recreational areas.</w:t>
      </w:r>
    </w:p>
    <w:p w14:paraId="547CC3C3" w14:textId="77777777" w:rsidR="008743EE" w:rsidRPr="008C1B8E" w:rsidRDefault="008743EE" w:rsidP="008743EE">
      <w:pPr>
        <w:numPr>
          <w:ilvl w:val="0"/>
          <w:numId w:val="44"/>
        </w:numPr>
        <w:spacing w:after="0" w:line="259" w:lineRule="auto"/>
      </w:pPr>
      <w:r w:rsidRPr="008C1B8E">
        <w:rPr>
          <w:b/>
          <w:bCs/>
        </w:rPr>
        <w:t>Curriculum Design</w:t>
      </w:r>
      <w:r w:rsidRPr="008C1B8E">
        <w:t>: Incorporating universal design principles in course materials and teaching methods to make learning accessible for all students.</w:t>
      </w:r>
    </w:p>
    <w:p w14:paraId="516EE615" w14:textId="77777777" w:rsidR="008743EE" w:rsidRPr="008C1B8E" w:rsidRDefault="008743EE" w:rsidP="008743EE">
      <w:pPr>
        <w:numPr>
          <w:ilvl w:val="0"/>
          <w:numId w:val="44"/>
        </w:numPr>
        <w:spacing w:after="0" w:line="259" w:lineRule="auto"/>
      </w:pPr>
      <w:r w:rsidRPr="008C1B8E">
        <w:rPr>
          <w:b/>
          <w:bCs/>
        </w:rPr>
        <w:t>Support Networks</w:t>
      </w:r>
      <w:r w:rsidRPr="008C1B8E">
        <w:t>: Creating student organisations or support groups focused on disability advocacy and peer support.</w:t>
      </w:r>
    </w:p>
    <w:p w14:paraId="267D9018" w14:textId="77777777" w:rsidR="008743EE" w:rsidRPr="008C1B8E" w:rsidRDefault="008743EE" w:rsidP="008743EE">
      <w:pPr>
        <w:numPr>
          <w:ilvl w:val="0"/>
          <w:numId w:val="44"/>
        </w:numPr>
        <w:spacing w:after="0" w:line="259" w:lineRule="auto"/>
      </w:pPr>
      <w:r w:rsidRPr="008C1B8E">
        <w:rPr>
          <w:b/>
          <w:bCs/>
        </w:rPr>
        <w:t>Feedback Mechanisms</w:t>
      </w:r>
      <w:r w:rsidRPr="008C1B8E">
        <w:t>: Implementing channels for students to provide feedback on accessibility issues, ensuring that their voices are heard and acted upon.</w:t>
      </w:r>
    </w:p>
    <w:p w14:paraId="2F421EE7" w14:textId="77777777" w:rsidR="00E943B8" w:rsidRDefault="00E943B8" w:rsidP="00E943B8">
      <w:pPr>
        <w:sectPr w:rsidR="00E943B8" w:rsidSect="00E943B8">
          <w:headerReference w:type="default" r:id="rId21"/>
          <w:pgSz w:w="12240" w:h="15840"/>
          <w:pgMar w:top="1440" w:right="1800" w:bottom="1440" w:left="1800" w:header="708" w:footer="708" w:gutter="0"/>
          <w:cols w:space="708"/>
          <w:docGrid w:linePitch="360"/>
        </w:sectPr>
      </w:pPr>
    </w:p>
    <w:p w14:paraId="16A83FB7" w14:textId="77777777" w:rsidR="00E943B8" w:rsidRPr="00E429D7" w:rsidRDefault="00E943B8" w:rsidP="00E943B8">
      <w:pPr>
        <w:pStyle w:val="Subtitle"/>
        <w:rPr>
          <w:rFonts w:ascii="Segoe UI Emoji" w:hAnsi="Segoe UI Emoji"/>
        </w:rPr>
      </w:pPr>
      <w:r w:rsidRPr="00E429D7">
        <w:rPr>
          <w:rFonts w:ascii="Segoe UI Emoji" w:hAnsi="Segoe UI Emoji"/>
          <w:noProof/>
          <w:sz w:val="44"/>
          <w:szCs w:val="28"/>
          <w:lang w:eastAsia="en-GB"/>
        </w:rPr>
        <w:lastRenderedPageBreak/>
        <w:drawing>
          <wp:anchor distT="0" distB="0" distL="114300" distR="114300" simplePos="0" relativeHeight="251660288" behindDoc="0" locked="0" layoutInCell="1" allowOverlap="1" wp14:anchorId="3AD63541" wp14:editId="46C5DE26">
            <wp:simplePos x="0" y="0"/>
            <wp:positionH relativeFrom="column">
              <wp:posOffset>7994015</wp:posOffset>
            </wp:positionH>
            <wp:positionV relativeFrom="paragraph">
              <wp:posOffset>-250190</wp:posOffset>
            </wp:positionV>
            <wp:extent cx="1474470" cy="539389"/>
            <wp:effectExtent l="0" t="0" r="0" b="0"/>
            <wp:wrapNone/>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74470" cy="539389"/>
                    </a:xfrm>
                    <a:prstGeom prst="rect">
                      <a:avLst/>
                    </a:prstGeom>
                  </pic:spPr>
                </pic:pic>
              </a:graphicData>
            </a:graphic>
            <wp14:sizeRelH relativeFrom="page">
              <wp14:pctWidth>0</wp14:pctWidth>
            </wp14:sizeRelH>
            <wp14:sizeRelV relativeFrom="page">
              <wp14:pctHeight>0</wp14:pctHeight>
            </wp14:sizeRelV>
          </wp:anchor>
        </w:drawing>
      </w:r>
      <w:r w:rsidRPr="00E429D7">
        <w:rPr>
          <w:rFonts w:ascii="Segoe UI Emoji" w:hAnsi="Segoe UI Emoji"/>
          <w:sz w:val="36"/>
          <w:szCs w:val="28"/>
        </w:rPr>
        <w:t>Equality Impact Assessment (EIA)</w:t>
      </w:r>
      <w:r w:rsidRPr="00E429D7">
        <w:rPr>
          <w:rFonts w:ascii="Segoe UI Emoji" w:hAnsi="Segoe UI Emoji"/>
          <w:sz w:val="36"/>
          <w:szCs w:val="28"/>
        </w:rPr>
        <w:br/>
      </w:r>
    </w:p>
    <w:p w14:paraId="4FA10102" w14:textId="77777777" w:rsidR="00E943B8" w:rsidRPr="00E429D7" w:rsidRDefault="00E943B8" w:rsidP="00E943B8">
      <w:pPr>
        <w:rPr>
          <w:rFonts w:ascii="Segoe UI Emoji" w:eastAsia="Calibri" w:hAnsi="Segoe UI Emoji"/>
        </w:rPr>
      </w:pPr>
      <w:r w:rsidRPr="00E429D7">
        <w:rPr>
          <w:rFonts w:ascii="Segoe UI Emoji" w:eastAsia="Calibri" w:hAnsi="Segoe UI Emoji"/>
        </w:rPr>
        <w:t>Please complete both sides of this Equality Impact Assessment and ensure that the latest copy of this is recorded as part of the appendices of the specific policy.</w:t>
      </w:r>
      <w:r w:rsidRPr="00E429D7">
        <w:rPr>
          <w:rFonts w:ascii="Segoe UI Emoji" w:eastAsia="Calibri" w:hAnsi="Segoe UI Emoji"/>
        </w:rPr>
        <w:tab/>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9639"/>
      </w:tblGrid>
      <w:tr w:rsidR="00E943B8" w:rsidRPr="00E429D7" w14:paraId="44D08D30" w14:textId="77777777" w:rsidTr="007B1B1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08609"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Policy Reference and Name</w:t>
            </w:r>
          </w:p>
        </w:tc>
        <w:tc>
          <w:tcPr>
            <w:tcW w:w="9639" w:type="dxa"/>
            <w:tcBorders>
              <w:top w:val="single" w:sz="4" w:space="0" w:color="auto"/>
              <w:left w:val="single" w:sz="4" w:space="0" w:color="auto"/>
              <w:bottom w:val="single" w:sz="4" w:space="0" w:color="auto"/>
              <w:right w:val="single" w:sz="4" w:space="0" w:color="auto"/>
            </w:tcBorders>
            <w:vAlign w:val="center"/>
          </w:tcPr>
          <w:p w14:paraId="0512FF15" w14:textId="77777777" w:rsidR="00E943B8" w:rsidRPr="00E429D7" w:rsidRDefault="00E943B8" w:rsidP="007B1B1A">
            <w:pPr>
              <w:spacing w:after="0"/>
              <w:rPr>
                <w:rFonts w:ascii="Segoe UI Emoji" w:eastAsia="Calibri" w:hAnsi="Segoe UI Emoji"/>
                <w:sz w:val="20"/>
              </w:rPr>
            </w:pPr>
            <w:r>
              <w:rPr>
                <w:rFonts w:ascii="Segoe UI Emoji" w:eastAsia="Calibri" w:hAnsi="Segoe UI Emoji"/>
                <w:sz w:val="20"/>
              </w:rPr>
              <w:t>EDI-01 Equality and Diversity Policy</w:t>
            </w:r>
          </w:p>
        </w:tc>
      </w:tr>
      <w:tr w:rsidR="00E943B8" w:rsidRPr="00E429D7" w14:paraId="0D6D2E5D" w14:textId="77777777" w:rsidTr="007B1B1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C54BFF"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Assessment date</w:t>
            </w:r>
          </w:p>
        </w:tc>
        <w:tc>
          <w:tcPr>
            <w:tcW w:w="9639" w:type="dxa"/>
            <w:tcBorders>
              <w:top w:val="single" w:sz="4" w:space="0" w:color="auto"/>
              <w:left w:val="single" w:sz="4" w:space="0" w:color="auto"/>
              <w:bottom w:val="single" w:sz="4" w:space="0" w:color="auto"/>
              <w:right w:val="single" w:sz="4" w:space="0" w:color="auto"/>
            </w:tcBorders>
            <w:vAlign w:val="center"/>
          </w:tcPr>
          <w:p w14:paraId="1F013C26" w14:textId="77777777" w:rsidR="00E943B8" w:rsidRPr="00E429D7" w:rsidRDefault="00E943B8" w:rsidP="007B1B1A">
            <w:pPr>
              <w:spacing w:after="0"/>
              <w:rPr>
                <w:rFonts w:ascii="Segoe UI Emoji" w:eastAsia="Calibri" w:hAnsi="Segoe UI Emoji"/>
                <w:sz w:val="20"/>
              </w:rPr>
            </w:pPr>
            <w:r>
              <w:rPr>
                <w:rFonts w:ascii="Segoe UI Emoji" w:eastAsia="Calibri" w:hAnsi="Segoe UI Emoji"/>
                <w:sz w:val="20"/>
              </w:rPr>
              <w:t>19 September 2023</w:t>
            </w:r>
          </w:p>
        </w:tc>
      </w:tr>
      <w:tr w:rsidR="00E943B8" w:rsidRPr="00E429D7" w14:paraId="65873A19" w14:textId="77777777" w:rsidTr="007B1B1A">
        <w:trPr>
          <w:trHeight w:val="379"/>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984DE0"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Completed by</w:t>
            </w:r>
          </w:p>
        </w:tc>
        <w:tc>
          <w:tcPr>
            <w:tcW w:w="9639" w:type="dxa"/>
            <w:tcBorders>
              <w:top w:val="single" w:sz="4" w:space="0" w:color="auto"/>
              <w:left w:val="single" w:sz="4" w:space="0" w:color="auto"/>
              <w:bottom w:val="single" w:sz="4" w:space="0" w:color="auto"/>
              <w:right w:val="single" w:sz="4" w:space="0" w:color="auto"/>
            </w:tcBorders>
            <w:vAlign w:val="center"/>
          </w:tcPr>
          <w:p w14:paraId="5DF044AB" w14:textId="77777777" w:rsidR="00E943B8" w:rsidRPr="00E429D7" w:rsidRDefault="00E943B8" w:rsidP="007B1B1A">
            <w:pPr>
              <w:spacing w:after="0"/>
              <w:rPr>
                <w:rFonts w:ascii="Segoe UI Emoji" w:eastAsia="Calibri" w:hAnsi="Segoe UI Emoji"/>
                <w:sz w:val="20"/>
              </w:rPr>
            </w:pPr>
            <w:r>
              <w:rPr>
                <w:rFonts w:ascii="Segoe UI Emoji" w:eastAsia="Calibri" w:hAnsi="Segoe UI Emoji"/>
                <w:sz w:val="20"/>
              </w:rPr>
              <w:t>Quality Improvement and Exams Manager</w:t>
            </w:r>
          </w:p>
        </w:tc>
      </w:tr>
      <w:tr w:rsidR="00E943B8" w:rsidRPr="00E429D7" w14:paraId="6DC61240" w14:textId="77777777" w:rsidTr="007B1B1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CCB317"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What are the aims of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3AFF434F" w14:textId="77777777" w:rsidR="00E943B8" w:rsidRPr="00F15834" w:rsidRDefault="00E943B8" w:rsidP="007B1B1A">
            <w:pPr>
              <w:pStyle w:val="BodyText"/>
              <w:widowControl w:val="0"/>
              <w:tabs>
                <w:tab w:val="clear" w:pos="5040"/>
              </w:tabs>
              <w:spacing w:line="240" w:lineRule="auto"/>
              <w:jc w:val="left"/>
              <w:rPr>
                <w:rFonts w:asciiTheme="minorHAnsi" w:hAnsiTheme="minorHAnsi" w:cstheme="minorHAnsi"/>
                <w:sz w:val="22"/>
                <w:szCs w:val="22"/>
              </w:rPr>
            </w:pPr>
            <w:r w:rsidRPr="00974C21">
              <w:rPr>
                <w:rFonts w:asciiTheme="minorHAnsi" w:hAnsiTheme="minorHAnsi" w:cstheme="minorHAnsi"/>
                <w:sz w:val="22"/>
                <w:szCs w:val="22"/>
              </w:rPr>
              <w:t>The policy aims to promote Diversity and ensure Equality of opportunity for all stakeholders in their dealings with Moulton College. We will do this by providing a learning and working environment which values individuals equally and does not disadvantage individuals by discriminating on any grounds including age, disability, gender reassignment, marriage and civil partnership, pregnancy and maternity, race, religion and belief, sex (gender), and sexual orientation.</w:t>
            </w:r>
          </w:p>
        </w:tc>
      </w:tr>
      <w:tr w:rsidR="00E943B8" w:rsidRPr="00E429D7" w14:paraId="3750DE2A" w14:textId="77777777" w:rsidTr="007B1B1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B7184F"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 xml:space="preserve">Who does the policy affect? </w:t>
            </w:r>
          </w:p>
        </w:tc>
        <w:tc>
          <w:tcPr>
            <w:tcW w:w="9639" w:type="dxa"/>
            <w:tcBorders>
              <w:top w:val="single" w:sz="4" w:space="0" w:color="auto"/>
              <w:left w:val="single" w:sz="4" w:space="0" w:color="auto"/>
              <w:bottom w:val="single" w:sz="4" w:space="0" w:color="auto"/>
              <w:right w:val="single" w:sz="4" w:space="0" w:color="auto"/>
            </w:tcBorders>
            <w:vAlign w:val="center"/>
          </w:tcPr>
          <w:p w14:paraId="252C80AB" w14:textId="77777777" w:rsidR="00E943B8" w:rsidRPr="00E429D7" w:rsidRDefault="00E943B8" w:rsidP="007B1B1A">
            <w:pPr>
              <w:spacing w:after="0"/>
              <w:contextualSpacing/>
              <w:rPr>
                <w:rFonts w:ascii="Segoe UI Emoji" w:eastAsia="Calibri" w:hAnsi="Segoe UI Emoji"/>
                <w:sz w:val="20"/>
              </w:rPr>
            </w:pPr>
            <w:r>
              <w:rPr>
                <w:rFonts w:eastAsia="Calibri"/>
              </w:rPr>
              <w:t>All members of staff, governors, students, prospective students, visitors, volunteers</w:t>
            </w:r>
          </w:p>
        </w:tc>
      </w:tr>
      <w:tr w:rsidR="00E943B8" w:rsidRPr="00E429D7" w14:paraId="7434122D" w14:textId="77777777" w:rsidTr="007B1B1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67B405"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Who is involved in implementing the policy?</w:t>
            </w:r>
          </w:p>
        </w:tc>
        <w:tc>
          <w:tcPr>
            <w:tcW w:w="9639" w:type="dxa"/>
            <w:tcBorders>
              <w:top w:val="single" w:sz="4" w:space="0" w:color="auto"/>
              <w:left w:val="single" w:sz="4" w:space="0" w:color="auto"/>
              <w:bottom w:val="single" w:sz="4" w:space="0" w:color="auto"/>
              <w:right w:val="single" w:sz="4" w:space="0" w:color="auto"/>
            </w:tcBorders>
            <w:vAlign w:val="center"/>
          </w:tcPr>
          <w:p w14:paraId="0971F797" w14:textId="77777777" w:rsidR="00E943B8" w:rsidRPr="00E429D7" w:rsidRDefault="00E943B8" w:rsidP="007B1B1A">
            <w:pPr>
              <w:spacing w:after="0"/>
              <w:contextualSpacing/>
              <w:rPr>
                <w:rFonts w:ascii="Segoe UI Emoji" w:eastAsia="Calibri" w:hAnsi="Segoe UI Emoji"/>
                <w:sz w:val="20"/>
              </w:rPr>
            </w:pPr>
            <w:r>
              <w:rPr>
                <w:rFonts w:eastAsia="Calibri"/>
              </w:rPr>
              <w:t xml:space="preserve">Governors, CEO, SLT, VP Curriculum, </w:t>
            </w:r>
            <w:proofErr w:type="spellStart"/>
            <w:r>
              <w:rPr>
                <w:rFonts w:eastAsia="Calibri"/>
              </w:rPr>
              <w:t>DoS&amp;LS</w:t>
            </w:r>
            <w:proofErr w:type="spellEnd"/>
            <w:r>
              <w:rPr>
                <w:rFonts w:eastAsia="Calibri"/>
              </w:rPr>
              <w:t>, Line Managers</w:t>
            </w:r>
          </w:p>
        </w:tc>
      </w:tr>
      <w:tr w:rsidR="00E943B8" w:rsidRPr="00E429D7" w14:paraId="5EC45588" w14:textId="77777777" w:rsidTr="007B1B1A">
        <w:trPr>
          <w:trHeight w:val="902"/>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AA3CA4" w14:textId="77777777" w:rsidR="00E943B8" w:rsidRPr="00E429D7" w:rsidRDefault="00E943B8" w:rsidP="007B1B1A">
            <w:pPr>
              <w:spacing w:after="0"/>
              <w:rPr>
                <w:rFonts w:ascii="Segoe UI Emoji" w:eastAsia="Calibri" w:hAnsi="Segoe UI Emoji"/>
                <w:b/>
              </w:rPr>
            </w:pPr>
            <w:r w:rsidRPr="00E429D7">
              <w:rPr>
                <w:rFonts w:ascii="Segoe UI Emoji" w:eastAsia="Calibri" w:hAnsi="Segoe UI Emoji"/>
                <w:b/>
              </w:rPr>
              <w:t xml:space="preserve">What information is currently available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79E50F74" w14:textId="77777777" w:rsidR="00E943B8" w:rsidRPr="00974C21" w:rsidRDefault="00E943B8" w:rsidP="007B1B1A">
            <w:pPr>
              <w:pStyle w:val="BodyText"/>
              <w:widowControl w:val="0"/>
              <w:tabs>
                <w:tab w:val="clear" w:pos="5040"/>
              </w:tabs>
              <w:spacing w:line="240" w:lineRule="auto"/>
              <w:jc w:val="left"/>
              <w:rPr>
                <w:rFonts w:ascii="Calibri" w:hAnsi="Calibri" w:cs="Calibri"/>
                <w:b/>
                <w:sz w:val="22"/>
                <w:szCs w:val="22"/>
              </w:rPr>
            </w:pPr>
            <w:r w:rsidRPr="00974C21">
              <w:rPr>
                <w:rFonts w:ascii="Calibri" w:hAnsi="Calibri" w:cs="Calibri"/>
                <w:sz w:val="22"/>
                <w:szCs w:val="22"/>
              </w:rPr>
              <w:t>Moulton College will abide by its current statutory duties for students and staff, in line with its obligations under the Equality Act 2010 and resulting duty to:</w:t>
            </w:r>
          </w:p>
          <w:p w14:paraId="638ED7F7" w14:textId="77777777" w:rsidR="00E943B8" w:rsidRPr="00974C21" w:rsidRDefault="00E943B8" w:rsidP="007B1B1A">
            <w:pPr>
              <w:pStyle w:val="BodyText"/>
              <w:widowControl w:val="0"/>
              <w:tabs>
                <w:tab w:val="clear" w:pos="5040"/>
              </w:tabs>
              <w:spacing w:line="240" w:lineRule="auto"/>
              <w:ind w:left="720"/>
              <w:jc w:val="left"/>
              <w:rPr>
                <w:rFonts w:ascii="Calibri" w:hAnsi="Calibri" w:cs="Calibri"/>
                <w:b/>
                <w:sz w:val="22"/>
                <w:szCs w:val="22"/>
              </w:rPr>
            </w:pPr>
          </w:p>
          <w:p w14:paraId="79FFFE1C" w14:textId="77777777" w:rsidR="00E943B8" w:rsidRPr="00974C21" w:rsidRDefault="00E943B8" w:rsidP="007B1B1A">
            <w:pPr>
              <w:pStyle w:val="BodyText"/>
              <w:widowControl w:val="0"/>
              <w:numPr>
                <w:ilvl w:val="0"/>
                <w:numId w:val="24"/>
              </w:numPr>
              <w:tabs>
                <w:tab w:val="clear" w:pos="5040"/>
              </w:tabs>
              <w:spacing w:line="240" w:lineRule="auto"/>
              <w:ind w:hanging="11"/>
              <w:jc w:val="left"/>
              <w:rPr>
                <w:rFonts w:ascii="Calibri" w:hAnsi="Calibri" w:cs="Calibri"/>
                <w:sz w:val="22"/>
                <w:szCs w:val="22"/>
              </w:rPr>
            </w:pPr>
            <w:r w:rsidRPr="00974C21">
              <w:rPr>
                <w:rFonts w:ascii="Calibri" w:hAnsi="Calibri" w:cs="Calibri"/>
                <w:sz w:val="22"/>
                <w:szCs w:val="22"/>
              </w:rPr>
              <w:t>eliminate discrimination, harassment and</w:t>
            </w:r>
            <w:r w:rsidRPr="00974C21">
              <w:rPr>
                <w:rFonts w:ascii="Calibri" w:hAnsi="Calibri" w:cs="Calibri"/>
                <w:spacing w:val="-13"/>
                <w:sz w:val="22"/>
                <w:szCs w:val="22"/>
              </w:rPr>
              <w:t xml:space="preserve"> </w:t>
            </w:r>
            <w:r w:rsidRPr="00974C21">
              <w:rPr>
                <w:rFonts w:ascii="Calibri" w:hAnsi="Calibri" w:cs="Calibri"/>
                <w:sz w:val="22"/>
                <w:szCs w:val="22"/>
              </w:rPr>
              <w:t>victimisation</w:t>
            </w:r>
          </w:p>
          <w:p w14:paraId="6CC48123" w14:textId="77777777" w:rsidR="00E943B8" w:rsidRPr="00974C21" w:rsidRDefault="00E943B8" w:rsidP="007B1B1A">
            <w:pPr>
              <w:pStyle w:val="BodyText"/>
              <w:widowControl w:val="0"/>
              <w:numPr>
                <w:ilvl w:val="0"/>
                <w:numId w:val="24"/>
              </w:numPr>
              <w:tabs>
                <w:tab w:val="clear" w:pos="5040"/>
              </w:tabs>
              <w:spacing w:line="240" w:lineRule="auto"/>
              <w:ind w:hanging="11"/>
              <w:jc w:val="left"/>
              <w:rPr>
                <w:rFonts w:ascii="Calibri" w:hAnsi="Calibri" w:cs="Calibri"/>
                <w:sz w:val="22"/>
                <w:szCs w:val="22"/>
              </w:rPr>
            </w:pPr>
            <w:r w:rsidRPr="00974C21">
              <w:rPr>
                <w:rFonts w:ascii="Calibri" w:hAnsi="Calibri" w:cs="Calibri"/>
                <w:sz w:val="22"/>
                <w:szCs w:val="22"/>
              </w:rPr>
              <w:t>advance equality of</w:t>
            </w:r>
            <w:r w:rsidRPr="00974C21">
              <w:rPr>
                <w:rFonts w:ascii="Calibri" w:hAnsi="Calibri" w:cs="Calibri"/>
                <w:spacing w:val="-10"/>
                <w:sz w:val="22"/>
                <w:szCs w:val="22"/>
              </w:rPr>
              <w:t xml:space="preserve"> </w:t>
            </w:r>
            <w:r w:rsidRPr="00974C21">
              <w:rPr>
                <w:rFonts w:ascii="Calibri" w:hAnsi="Calibri" w:cs="Calibri"/>
                <w:sz w:val="22"/>
                <w:szCs w:val="22"/>
              </w:rPr>
              <w:t>opportunity</w:t>
            </w:r>
          </w:p>
          <w:p w14:paraId="499B1D6A" w14:textId="77777777" w:rsidR="00E943B8" w:rsidRPr="00974C21" w:rsidRDefault="00E943B8" w:rsidP="007B1B1A">
            <w:pPr>
              <w:pStyle w:val="BodyText"/>
              <w:widowControl w:val="0"/>
              <w:numPr>
                <w:ilvl w:val="0"/>
                <w:numId w:val="24"/>
              </w:numPr>
              <w:tabs>
                <w:tab w:val="clear" w:pos="5040"/>
              </w:tabs>
              <w:spacing w:line="240" w:lineRule="auto"/>
              <w:ind w:hanging="11"/>
              <w:jc w:val="left"/>
              <w:rPr>
                <w:rFonts w:ascii="Calibri" w:hAnsi="Calibri" w:cs="Calibri"/>
                <w:sz w:val="22"/>
                <w:szCs w:val="22"/>
              </w:rPr>
            </w:pPr>
            <w:r w:rsidRPr="00974C21">
              <w:rPr>
                <w:rFonts w:ascii="Calibri" w:hAnsi="Calibri" w:cs="Calibri"/>
                <w:sz w:val="22"/>
                <w:szCs w:val="22"/>
              </w:rPr>
              <w:t>foster good relations between different</w:t>
            </w:r>
            <w:r w:rsidRPr="00974C21">
              <w:rPr>
                <w:rFonts w:ascii="Calibri" w:hAnsi="Calibri" w:cs="Calibri"/>
                <w:spacing w:val="-17"/>
                <w:sz w:val="22"/>
                <w:szCs w:val="22"/>
              </w:rPr>
              <w:t xml:space="preserve"> </w:t>
            </w:r>
            <w:r w:rsidRPr="00974C21">
              <w:rPr>
                <w:rFonts w:ascii="Calibri" w:hAnsi="Calibri" w:cs="Calibri"/>
                <w:sz w:val="22"/>
                <w:szCs w:val="22"/>
              </w:rPr>
              <w:t>groups</w:t>
            </w:r>
          </w:p>
        </w:tc>
      </w:tr>
      <w:tr w:rsidR="00E943B8" w:rsidRPr="00E429D7" w14:paraId="22EECA23" w14:textId="77777777" w:rsidTr="007B1B1A">
        <w:trPr>
          <w:trHeight w:val="576"/>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121D12" w14:textId="77777777" w:rsidR="00E943B8" w:rsidRPr="00E429D7" w:rsidRDefault="00E943B8" w:rsidP="007B1B1A">
            <w:pPr>
              <w:spacing w:after="0"/>
              <w:rPr>
                <w:rFonts w:ascii="Segoe UI Emoji" w:eastAsia="Calibri" w:hAnsi="Segoe UI Emoji"/>
                <w:b/>
              </w:rPr>
            </w:pPr>
            <w:r w:rsidRPr="00E429D7">
              <w:rPr>
                <w:rFonts w:ascii="Segoe UI Emoji" w:eastAsia="Calibri" w:hAnsi="Segoe UI Emoji"/>
                <w:b/>
              </w:rPr>
              <w:t xml:space="preserve">Do you need more information to help you make an assessment about the impact of this policy and its associated procedures? </w:t>
            </w:r>
          </w:p>
        </w:tc>
        <w:tc>
          <w:tcPr>
            <w:tcW w:w="9639" w:type="dxa"/>
            <w:tcBorders>
              <w:top w:val="single" w:sz="4" w:space="0" w:color="auto"/>
              <w:left w:val="single" w:sz="4" w:space="0" w:color="auto"/>
              <w:bottom w:val="single" w:sz="4" w:space="0" w:color="auto"/>
              <w:right w:val="single" w:sz="4" w:space="0" w:color="auto"/>
            </w:tcBorders>
            <w:vAlign w:val="center"/>
          </w:tcPr>
          <w:p w14:paraId="2AF20D23" w14:textId="77777777" w:rsidR="00E943B8" w:rsidRPr="00E429D7" w:rsidRDefault="00E943B8" w:rsidP="007B1B1A">
            <w:pPr>
              <w:spacing w:after="0"/>
              <w:contextualSpacing/>
              <w:rPr>
                <w:rFonts w:ascii="Segoe UI Emoji" w:eastAsia="Calibri" w:hAnsi="Segoe UI Emoji"/>
                <w:sz w:val="20"/>
              </w:rPr>
            </w:pPr>
            <w:r>
              <w:rPr>
                <w:rFonts w:ascii="Segoe UI Emoji" w:eastAsia="Calibri" w:hAnsi="Segoe UI Emoji"/>
                <w:sz w:val="20"/>
              </w:rPr>
              <w:t>No</w:t>
            </w:r>
          </w:p>
        </w:tc>
      </w:tr>
      <w:tr w:rsidR="00E943B8" w:rsidRPr="00E429D7" w14:paraId="32153F4D" w14:textId="77777777" w:rsidTr="007B1B1A">
        <w:trPr>
          <w:trHeight w:val="833"/>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CD7310" w14:textId="77777777" w:rsidR="00E943B8" w:rsidRPr="00E429D7" w:rsidRDefault="00E943B8" w:rsidP="007B1B1A">
            <w:pPr>
              <w:spacing w:after="0"/>
              <w:rPr>
                <w:rFonts w:ascii="Segoe UI Emoji" w:eastAsia="Calibri" w:hAnsi="Segoe UI Emoji"/>
                <w:b/>
              </w:rPr>
            </w:pPr>
            <w:r w:rsidRPr="00E429D7">
              <w:rPr>
                <w:rFonts w:ascii="Segoe UI Emoji" w:eastAsia="Calibri" w:hAnsi="Segoe UI Emoji"/>
                <w:b/>
              </w:rPr>
              <w:t xml:space="preserve">Do you have any examples that show how this policy will have a positive impact on any of the equality characteristics listed in the table below? </w:t>
            </w:r>
          </w:p>
        </w:tc>
        <w:tc>
          <w:tcPr>
            <w:tcW w:w="9639" w:type="dxa"/>
            <w:tcBorders>
              <w:top w:val="single" w:sz="4" w:space="0" w:color="auto"/>
              <w:left w:val="single" w:sz="4" w:space="0" w:color="auto"/>
              <w:bottom w:val="single" w:sz="4" w:space="0" w:color="auto"/>
              <w:right w:val="single" w:sz="4" w:space="0" w:color="auto"/>
            </w:tcBorders>
            <w:vAlign w:val="center"/>
          </w:tcPr>
          <w:p w14:paraId="0DC3F832" w14:textId="77777777" w:rsidR="00E943B8" w:rsidRPr="00E429D7" w:rsidRDefault="00E943B8" w:rsidP="007B1B1A">
            <w:pPr>
              <w:spacing w:after="0"/>
              <w:contextualSpacing/>
              <w:rPr>
                <w:rFonts w:ascii="Segoe UI Emoji" w:eastAsia="Calibri" w:hAnsi="Segoe UI Emoji"/>
                <w:sz w:val="20"/>
              </w:rPr>
            </w:pPr>
            <w:r>
              <w:t>When responding to individual issues, protected characteristics and other Equality factors will be clearly observed.</w:t>
            </w:r>
          </w:p>
        </w:tc>
      </w:tr>
      <w:tr w:rsidR="00E943B8" w:rsidRPr="00E429D7" w14:paraId="0D288FE6" w14:textId="77777777" w:rsidTr="007B1B1A">
        <w:trPr>
          <w:trHeight w:val="454"/>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42A3C18"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t>Which other policies does this policy link with?</w:t>
            </w:r>
          </w:p>
        </w:tc>
        <w:tc>
          <w:tcPr>
            <w:tcW w:w="9639" w:type="dxa"/>
            <w:tcBorders>
              <w:top w:val="single" w:sz="4" w:space="0" w:color="auto"/>
              <w:left w:val="single" w:sz="4" w:space="0" w:color="auto"/>
              <w:bottom w:val="single" w:sz="4" w:space="0" w:color="auto"/>
              <w:right w:val="single" w:sz="4" w:space="0" w:color="auto"/>
            </w:tcBorders>
            <w:vAlign w:val="center"/>
          </w:tcPr>
          <w:p w14:paraId="13505DBB" w14:textId="77777777" w:rsidR="00E943B8" w:rsidRPr="00E429D7" w:rsidRDefault="00E943B8" w:rsidP="007B1B1A">
            <w:pPr>
              <w:autoSpaceDE w:val="0"/>
              <w:autoSpaceDN w:val="0"/>
              <w:adjustRightInd w:val="0"/>
              <w:spacing w:after="0"/>
              <w:rPr>
                <w:rFonts w:ascii="Segoe UI Emoji" w:eastAsia="Calibri" w:hAnsi="Segoe UI Emoji"/>
                <w:sz w:val="20"/>
              </w:rPr>
            </w:pPr>
          </w:p>
        </w:tc>
      </w:tr>
      <w:tr w:rsidR="00E943B8" w:rsidRPr="00E429D7" w14:paraId="780D3425" w14:textId="77777777" w:rsidTr="007B1B1A">
        <w:trPr>
          <w:trHeight w:val="323"/>
        </w:trPr>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253089" w14:textId="77777777" w:rsidR="00E943B8" w:rsidRPr="00E429D7" w:rsidRDefault="00E943B8" w:rsidP="007B1B1A">
            <w:pPr>
              <w:spacing w:after="0"/>
              <w:contextualSpacing/>
              <w:rPr>
                <w:rFonts w:ascii="Segoe UI Emoji" w:eastAsia="Calibri" w:hAnsi="Segoe UI Emoji"/>
                <w:b/>
              </w:rPr>
            </w:pPr>
            <w:r w:rsidRPr="00E429D7">
              <w:rPr>
                <w:rFonts w:ascii="Segoe UI Emoji" w:eastAsia="Calibri" w:hAnsi="Segoe UI Emoji"/>
                <w:b/>
              </w:rPr>
              <w:lastRenderedPageBreak/>
              <w:t>What consultation has taken place in the development of this policy?</w:t>
            </w:r>
          </w:p>
        </w:tc>
        <w:tc>
          <w:tcPr>
            <w:tcW w:w="9639" w:type="dxa"/>
            <w:tcBorders>
              <w:top w:val="single" w:sz="4" w:space="0" w:color="auto"/>
              <w:left w:val="single" w:sz="4" w:space="0" w:color="auto"/>
              <w:bottom w:val="single" w:sz="4" w:space="0" w:color="auto"/>
              <w:right w:val="single" w:sz="4" w:space="0" w:color="auto"/>
            </w:tcBorders>
            <w:vAlign w:val="center"/>
          </w:tcPr>
          <w:p w14:paraId="75C3EAA2" w14:textId="77777777" w:rsidR="00E943B8" w:rsidRPr="00E429D7" w:rsidRDefault="00E943B8" w:rsidP="007B1B1A">
            <w:pPr>
              <w:spacing w:after="0"/>
              <w:contextualSpacing/>
              <w:rPr>
                <w:rFonts w:ascii="Segoe UI Emoji" w:eastAsia="Calibri" w:hAnsi="Segoe UI Emoji"/>
                <w:sz w:val="20"/>
              </w:rPr>
            </w:pPr>
            <w:r>
              <w:rPr>
                <w:rFonts w:ascii="Segoe UI Emoji" w:eastAsia="Calibri" w:hAnsi="Segoe UI Emoji"/>
                <w:sz w:val="20"/>
              </w:rPr>
              <w:t>EDI Committee, SLT</w:t>
            </w:r>
          </w:p>
        </w:tc>
      </w:tr>
    </w:tbl>
    <w:p w14:paraId="2D9673D7" w14:textId="77777777" w:rsidR="00E943B8" w:rsidRPr="00E429D7" w:rsidRDefault="00E943B8" w:rsidP="00E943B8">
      <w:pPr>
        <w:spacing w:after="0"/>
        <w:ind w:right="-37"/>
        <w:contextualSpacing/>
        <w:jc w:val="right"/>
        <w:rPr>
          <w:rFonts w:ascii="Segoe UI Emoji" w:eastAsia="Calibri" w:hAnsi="Segoe UI Emoji"/>
          <w:i/>
          <w:sz w:val="16"/>
        </w:rPr>
      </w:pPr>
      <w:r w:rsidRPr="00E429D7">
        <w:rPr>
          <w:rFonts w:ascii="Segoe UI Emoji" w:eastAsia="Calibri" w:hAnsi="Segoe UI Emoji"/>
          <w:i/>
          <w:sz w:val="16"/>
        </w:rPr>
        <w:t>Version 24.09.2020</w:t>
      </w:r>
    </w:p>
    <w:p w14:paraId="7FE6D771" w14:textId="77777777" w:rsidR="00E943B8" w:rsidRPr="00CF32D6" w:rsidRDefault="00E943B8" w:rsidP="00E943B8">
      <w:pPr>
        <w:spacing w:after="0"/>
        <w:ind w:right="88"/>
        <w:rPr>
          <w:rFonts w:ascii="Segoe UI Emoji" w:eastAsia="Calibri" w:hAnsi="Segoe UI Emoji"/>
        </w:rPr>
      </w:pPr>
      <w:r w:rsidRPr="00CF32D6">
        <w:rPr>
          <w:rFonts w:ascii="Segoe UI Emoji" w:eastAsia="Calibri" w:hAnsi="Segoe UI Emoji"/>
          <w:b/>
        </w:rPr>
        <w:t xml:space="preserve">Use the table below to assess the impact of this policy on each of the listed characteristics. Your decision must be evidence based. </w:t>
      </w:r>
      <w:r w:rsidRPr="00CF32D6">
        <w:rPr>
          <w:rFonts w:ascii="Segoe UI Emoji" w:eastAsia="Calibri" w:hAnsi="Segoe UI Emoji"/>
        </w:rPr>
        <w:t xml:space="preserve">Sources of evidence might include success rates, achievement gaps, application and enrolment data, student voice, consultation outcomes, recruitment and employment data, customer feedback or complaints, meeting minutes.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992"/>
        <w:gridCol w:w="10348"/>
        <w:gridCol w:w="1276"/>
      </w:tblGrid>
      <w:tr w:rsidR="00E943B8" w14:paraId="729924CB" w14:textId="77777777" w:rsidTr="007B1B1A">
        <w:trPr>
          <w:tblHeader/>
        </w:trPr>
        <w:tc>
          <w:tcPr>
            <w:tcW w:w="2405" w:type="dxa"/>
            <w:tcBorders>
              <w:top w:val="single" w:sz="4" w:space="0" w:color="auto"/>
              <w:left w:val="single" w:sz="4" w:space="0" w:color="auto"/>
              <w:bottom w:val="single" w:sz="4" w:space="0" w:color="auto"/>
              <w:right w:val="single" w:sz="4" w:space="0" w:color="auto"/>
            </w:tcBorders>
            <w:hideMark/>
          </w:tcPr>
          <w:p w14:paraId="55E4102C" w14:textId="77777777" w:rsidR="00E943B8" w:rsidRDefault="00E943B8" w:rsidP="007B1B1A">
            <w:pPr>
              <w:spacing w:after="0"/>
              <w:jc w:val="center"/>
              <w:rPr>
                <w:rFonts w:eastAsia="Calibri" w:cs="Arial"/>
                <w:b/>
              </w:rPr>
            </w:pPr>
            <w:r>
              <w:rPr>
                <w:rFonts w:eastAsia="Calibri" w:cs="Arial"/>
                <w:b/>
              </w:rPr>
              <w:t>Characteristic*</w:t>
            </w:r>
          </w:p>
        </w:tc>
        <w:tc>
          <w:tcPr>
            <w:tcW w:w="992" w:type="dxa"/>
            <w:tcBorders>
              <w:top w:val="single" w:sz="4" w:space="0" w:color="auto"/>
              <w:left w:val="single" w:sz="4" w:space="0" w:color="auto"/>
              <w:bottom w:val="single" w:sz="4" w:space="0" w:color="auto"/>
              <w:right w:val="single" w:sz="4" w:space="0" w:color="auto"/>
            </w:tcBorders>
          </w:tcPr>
          <w:p w14:paraId="294D4712" w14:textId="77777777" w:rsidR="00E943B8" w:rsidRDefault="00E943B8" w:rsidP="007B1B1A">
            <w:pPr>
              <w:spacing w:after="0"/>
              <w:jc w:val="center"/>
              <w:rPr>
                <w:rFonts w:eastAsia="Calibri" w:cs="Arial"/>
                <w:b/>
              </w:rPr>
            </w:pPr>
            <w:r>
              <w:rPr>
                <w:rFonts w:eastAsia="Calibri" w:cs="Arial"/>
                <w:b/>
              </w:rPr>
              <w:t>Negative impact?</w:t>
            </w:r>
          </w:p>
          <w:p w14:paraId="14AC4446" w14:textId="77777777" w:rsidR="00E943B8" w:rsidRDefault="00E943B8" w:rsidP="007B1B1A">
            <w:pPr>
              <w:spacing w:after="0"/>
              <w:jc w:val="center"/>
              <w:rPr>
                <w:rFonts w:eastAsia="Calibri" w:cs="Arial"/>
                <w:b/>
              </w:rPr>
            </w:pPr>
            <w:r>
              <w:rPr>
                <w:rFonts w:eastAsia="Calibri" w:cs="Arial"/>
                <w:b/>
              </w:rPr>
              <w:t>Y / N</w:t>
            </w:r>
          </w:p>
          <w:p w14:paraId="2FC3F6E4" w14:textId="77777777" w:rsidR="00E943B8" w:rsidRDefault="00E943B8" w:rsidP="007B1B1A">
            <w:pPr>
              <w:spacing w:after="0"/>
              <w:jc w:val="center"/>
              <w:rPr>
                <w:rFonts w:eastAsia="Calibri" w:cs="Arial"/>
                <w:b/>
              </w:rPr>
            </w:pPr>
          </w:p>
        </w:tc>
        <w:tc>
          <w:tcPr>
            <w:tcW w:w="10348" w:type="dxa"/>
            <w:tcBorders>
              <w:top w:val="single" w:sz="4" w:space="0" w:color="auto"/>
              <w:left w:val="single" w:sz="4" w:space="0" w:color="auto"/>
              <w:bottom w:val="single" w:sz="4" w:space="0" w:color="auto"/>
              <w:right w:val="single" w:sz="4" w:space="0" w:color="auto"/>
            </w:tcBorders>
            <w:hideMark/>
          </w:tcPr>
          <w:p w14:paraId="0BE34AEB" w14:textId="77777777" w:rsidR="00E943B8" w:rsidRDefault="00E943B8" w:rsidP="007B1B1A">
            <w:pPr>
              <w:spacing w:after="0"/>
              <w:jc w:val="center"/>
              <w:rPr>
                <w:rFonts w:eastAsia="Calibri" w:cs="Arial"/>
                <w:b/>
              </w:rPr>
            </w:pPr>
            <w:r>
              <w:rPr>
                <w:rFonts w:eastAsia="Calibri" w:cs="Arial"/>
                <w:b/>
              </w:rPr>
              <w:t>Evidence to support your impact assessment decision</w:t>
            </w:r>
          </w:p>
        </w:tc>
        <w:tc>
          <w:tcPr>
            <w:tcW w:w="1276" w:type="dxa"/>
            <w:tcBorders>
              <w:top w:val="single" w:sz="4" w:space="0" w:color="auto"/>
              <w:left w:val="single" w:sz="4" w:space="0" w:color="auto"/>
              <w:bottom w:val="single" w:sz="4" w:space="0" w:color="auto"/>
              <w:right w:val="single" w:sz="4" w:space="0" w:color="auto"/>
            </w:tcBorders>
            <w:hideMark/>
          </w:tcPr>
          <w:p w14:paraId="29BDD4CA" w14:textId="77777777" w:rsidR="00E943B8" w:rsidRDefault="00E943B8" w:rsidP="007B1B1A">
            <w:pPr>
              <w:spacing w:after="0"/>
              <w:jc w:val="center"/>
              <w:rPr>
                <w:rFonts w:eastAsia="Calibri" w:cs="Arial"/>
                <w:b/>
              </w:rPr>
            </w:pPr>
            <w:r>
              <w:rPr>
                <w:rFonts w:eastAsia="Calibri" w:cs="Arial"/>
                <w:b/>
              </w:rPr>
              <w:t>Requires further action?   Y/N</w:t>
            </w:r>
          </w:p>
        </w:tc>
      </w:tr>
      <w:tr w:rsidR="00E943B8" w14:paraId="36B3A3E7"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782570A9" w14:textId="77777777" w:rsidR="00E943B8" w:rsidRDefault="00E943B8" w:rsidP="007B1B1A">
            <w:pPr>
              <w:spacing w:after="0"/>
              <w:rPr>
                <w:rFonts w:eastAsia="Calibri" w:cs="Arial"/>
                <w:b/>
              </w:rPr>
            </w:pPr>
            <w:r>
              <w:rPr>
                <w:rFonts w:eastAsia="Calibri" w:cs="Arial"/>
                <w:b/>
              </w:rPr>
              <w:t>Race</w:t>
            </w:r>
          </w:p>
        </w:tc>
        <w:tc>
          <w:tcPr>
            <w:tcW w:w="992" w:type="dxa"/>
            <w:tcBorders>
              <w:top w:val="single" w:sz="4" w:space="0" w:color="auto"/>
              <w:left w:val="single" w:sz="4" w:space="0" w:color="auto"/>
              <w:bottom w:val="single" w:sz="4" w:space="0" w:color="auto"/>
              <w:right w:val="single" w:sz="4" w:space="0" w:color="auto"/>
            </w:tcBorders>
            <w:hideMark/>
          </w:tcPr>
          <w:p w14:paraId="4F5FF968"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2FEFE7EB" w14:textId="77777777" w:rsidR="00E943B8" w:rsidRPr="00F15834" w:rsidRDefault="00E943B8" w:rsidP="007B1B1A">
            <w:pPr>
              <w:spacing w:after="0"/>
              <w:rPr>
                <w:rFonts w:eastAsia="Calibri" w:cs="Arial"/>
                <w:sz w:val="18"/>
                <w:szCs w:val="18"/>
              </w:rPr>
            </w:pPr>
            <w:r w:rsidRPr="00F15834">
              <w:rPr>
                <w:rFonts w:eastAsia="Calibri" w:cs="Arial"/>
                <w:sz w:val="18"/>
                <w:szCs w:val="18"/>
              </w:rPr>
              <w:t>Policy relates to college processes and so no evidence that it will have a negative impact on the treatment of different races</w:t>
            </w:r>
          </w:p>
        </w:tc>
        <w:tc>
          <w:tcPr>
            <w:tcW w:w="1276" w:type="dxa"/>
            <w:tcBorders>
              <w:top w:val="single" w:sz="4" w:space="0" w:color="auto"/>
              <w:left w:val="single" w:sz="4" w:space="0" w:color="auto"/>
              <w:bottom w:val="single" w:sz="4" w:space="0" w:color="auto"/>
              <w:right w:val="single" w:sz="4" w:space="0" w:color="auto"/>
            </w:tcBorders>
          </w:tcPr>
          <w:p w14:paraId="21A0F3BF" w14:textId="77777777" w:rsidR="00E943B8" w:rsidRDefault="00E943B8" w:rsidP="007B1B1A">
            <w:pPr>
              <w:spacing w:after="0"/>
              <w:jc w:val="center"/>
              <w:rPr>
                <w:rFonts w:eastAsia="Calibri" w:cs="Arial"/>
                <w:b/>
              </w:rPr>
            </w:pPr>
          </w:p>
        </w:tc>
      </w:tr>
      <w:tr w:rsidR="00E943B8" w14:paraId="7D5CB810"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24A3B3A1" w14:textId="77777777" w:rsidR="00E943B8" w:rsidRDefault="00E943B8" w:rsidP="007B1B1A">
            <w:pPr>
              <w:spacing w:after="0"/>
              <w:rPr>
                <w:rFonts w:eastAsia="Calibri" w:cs="Arial"/>
                <w:b/>
              </w:rPr>
            </w:pPr>
            <w:r>
              <w:rPr>
                <w:rFonts w:eastAsia="Calibri" w:cs="Arial"/>
                <w:b/>
              </w:rPr>
              <w:t>Disability</w:t>
            </w:r>
          </w:p>
        </w:tc>
        <w:tc>
          <w:tcPr>
            <w:tcW w:w="992" w:type="dxa"/>
            <w:tcBorders>
              <w:top w:val="single" w:sz="4" w:space="0" w:color="auto"/>
              <w:left w:val="single" w:sz="4" w:space="0" w:color="auto"/>
              <w:bottom w:val="single" w:sz="4" w:space="0" w:color="auto"/>
              <w:right w:val="single" w:sz="4" w:space="0" w:color="auto"/>
            </w:tcBorders>
            <w:hideMark/>
          </w:tcPr>
          <w:p w14:paraId="372EF1BE"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1EFCE017"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those with disabilities</w:t>
            </w:r>
          </w:p>
        </w:tc>
        <w:tc>
          <w:tcPr>
            <w:tcW w:w="1276" w:type="dxa"/>
            <w:tcBorders>
              <w:top w:val="single" w:sz="4" w:space="0" w:color="auto"/>
              <w:left w:val="single" w:sz="4" w:space="0" w:color="auto"/>
              <w:bottom w:val="single" w:sz="4" w:space="0" w:color="auto"/>
              <w:right w:val="single" w:sz="4" w:space="0" w:color="auto"/>
            </w:tcBorders>
          </w:tcPr>
          <w:p w14:paraId="662D9291" w14:textId="77777777" w:rsidR="00E943B8" w:rsidRDefault="00E943B8" w:rsidP="007B1B1A">
            <w:pPr>
              <w:spacing w:after="0"/>
              <w:jc w:val="center"/>
              <w:rPr>
                <w:rFonts w:eastAsia="Calibri" w:cs="Arial"/>
                <w:b/>
              </w:rPr>
            </w:pPr>
          </w:p>
        </w:tc>
      </w:tr>
      <w:tr w:rsidR="00E943B8" w14:paraId="25BF1482"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690E3386" w14:textId="77777777" w:rsidR="00E943B8" w:rsidRDefault="00E943B8" w:rsidP="007B1B1A">
            <w:pPr>
              <w:spacing w:after="0"/>
              <w:rPr>
                <w:rFonts w:eastAsia="Calibri" w:cs="Arial"/>
                <w:b/>
              </w:rPr>
            </w:pPr>
            <w:r>
              <w:rPr>
                <w:rFonts w:eastAsia="Calibri" w:cs="Arial"/>
                <w:b/>
              </w:rPr>
              <w:t>Gender</w:t>
            </w:r>
          </w:p>
        </w:tc>
        <w:tc>
          <w:tcPr>
            <w:tcW w:w="992" w:type="dxa"/>
            <w:tcBorders>
              <w:top w:val="single" w:sz="4" w:space="0" w:color="auto"/>
              <w:left w:val="single" w:sz="4" w:space="0" w:color="auto"/>
              <w:bottom w:val="single" w:sz="4" w:space="0" w:color="auto"/>
              <w:right w:val="single" w:sz="4" w:space="0" w:color="auto"/>
            </w:tcBorders>
            <w:hideMark/>
          </w:tcPr>
          <w:p w14:paraId="60DB834E"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60492931"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different genders</w:t>
            </w:r>
          </w:p>
        </w:tc>
        <w:tc>
          <w:tcPr>
            <w:tcW w:w="1276" w:type="dxa"/>
            <w:tcBorders>
              <w:top w:val="single" w:sz="4" w:space="0" w:color="auto"/>
              <w:left w:val="single" w:sz="4" w:space="0" w:color="auto"/>
              <w:bottom w:val="single" w:sz="4" w:space="0" w:color="auto"/>
              <w:right w:val="single" w:sz="4" w:space="0" w:color="auto"/>
            </w:tcBorders>
            <w:hideMark/>
          </w:tcPr>
          <w:p w14:paraId="71BE1F2E" w14:textId="77777777" w:rsidR="00E943B8" w:rsidRDefault="00E943B8" w:rsidP="007B1B1A">
            <w:pPr>
              <w:spacing w:after="0"/>
              <w:jc w:val="center"/>
              <w:rPr>
                <w:rFonts w:eastAsia="Calibri" w:cs="Arial"/>
                <w:b/>
              </w:rPr>
            </w:pPr>
            <w:r>
              <w:rPr>
                <w:rFonts w:eastAsia="Calibri" w:cs="Arial"/>
                <w:b/>
              </w:rPr>
              <w:t>N</w:t>
            </w:r>
          </w:p>
        </w:tc>
      </w:tr>
      <w:tr w:rsidR="00E943B8" w14:paraId="7C3A0FDE"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2E828F2D" w14:textId="77777777" w:rsidR="00E943B8" w:rsidRDefault="00E943B8" w:rsidP="007B1B1A">
            <w:pPr>
              <w:spacing w:after="0"/>
              <w:rPr>
                <w:rFonts w:eastAsia="Calibri" w:cs="Arial"/>
                <w:b/>
              </w:rPr>
            </w:pPr>
            <w:r>
              <w:rPr>
                <w:rFonts w:eastAsia="Calibri" w:cs="Arial"/>
                <w:b/>
              </w:rPr>
              <w:t>Gender re-assignment</w:t>
            </w:r>
          </w:p>
        </w:tc>
        <w:tc>
          <w:tcPr>
            <w:tcW w:w="992" w:type="dxa"/>
            <w:tcBorders>
              <w:top w:val="single" w:sz="4" w:space="0" w:color="auto"/>
              <w:left w:val="single" w:sz="4" w:space="0" w:color="auto"/>
              <w:bottom w:val="single" w:sz="4" w:space="0" w:color="auto"/>
              <w:right w:val="single" w:sz="4" w:space="0" w:color="auto"/>
            </w:tcBorders>
            <w:hideMark/>
          </w:tcPr>
          <w:p w14:paraId="61BB83EB"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71C0AEA7"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those undergoing gender reassignment</w:t>
            </w:r>
          </w:p>
        </w:tc>
        <w:tc>
          <w:tcPr>
            <w:tcW w:w="1276" w:type="dxa"/>
            <w:tcBorders>
              <w:top w:val="single" w:sz="4" w:space="0" w:color="auto"/>
              <w:left w:val="single" w:sz="4" w:space="0" w:color="auto"/>
              <w:bottom w:val="single" w:sz="4" w:space="0" w:color="auto"/>
              <w:right w:val="single" w:sz="4" w:space="0" w:color="auto"/>
            </w:tcBorders>
            <w:hideMark/>
          </w:tcPr>
          <w:p w14:paraId="07F9262C" w14:textId="77777777" w:rsidR="00E943B8" w:rsidRDefault="00E943B8" w:rsidP="007B1B1A">
            <w:pPr>
              <w:spacing w:after="0"/>
              <w:jc w:val="center"/>
              <w:rPr>
                <w:rFonts w:eastAsia="Calibri" w:cs="Arial"/>
                <w:b/>
              </w:rPr>
            </w:pPr>
            <w:r>
              <w:rPr>
                <w:rFonts w:eastAsia="Calibri" w:cs="Arial"/>
                <w:b/>
              </w:rPr>
              <w:t>N</w:t>
            </w:r>
          </w:p>
        </w:tc>
      </w:tr>
      <w:tr w:rsidR="00E943B8" w14:paraId="1AEABB3A"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5A7FA617" w14:textId="77777777" w:rsidR="00E943B8" w:rsidRDefault="00E943B8" w:rsidP="007B1B1A">
            <w:pPr>
              <w:spacing w:after="0"/>
              <w:rPr>
                <w:rFonts w:eastAsia="Calibri" w:cs="Arial"/>
                <w:b/>
              </w:rPr>
            </w:pPr>
            <w:r>
              <w:rPr>
                <w:rFonts w:eastAsia="Calibri" w:cs="Arial"/>
                <w:b/>
              </w:rPr>
              <w:t>Age</w:t>
            </w:r>
          </w:p>
        </w:tc>
        <w:tc>
          <w:tcPr>
            <w:tcW w:w="992" w:type="dxa"/>
            <w:tcBorders>
              <w:top w:val="single" w:sz="4" w:space="0" w:color="auto"/>
              <w:left w:val="single" w:sz="4" w:space="0" w:color="auto"/>
              <w:bottom w:val="single" w:sz="4" w:space="0" w:color="auto"/>
              <w:right w:val="single" w:sz="4" w:space="0" w:color="auto"/>
            </w:tcBorders>
            <w:hideMark/>
          </w:tcPr>
          <w:p w14:paraId="6E13B684"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054DD0F4"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different age groups</w:t>
            </w:r>
          </w:p>
        </w:tc>
        <w:tc>
          <w:tcPr>
            <w:tcW w:w="1276" w:type="dxa"/>
            <w:tcBorders>
              <w:top w:val="single" w:sz="4" w:space="0" w:color="auto"/>
              <w:left w:val="single" w:sz="4" w:space="0" w:color="auto"/>
              <w:bottom w:val="single" w:sz="4" w:space="0" w:color="auto"/>
              <w:right w:val="single" w:sz="4" w:space="0" w:color="auto"/>
            </w:tcBorders>
            <w:hideMark/>
          </w:tcPr>
          <w:p w14:paraId="1555E2CE" w14:textId="77777777" w:rsidR="00E943B8" w:rsidRDefault="00E943B8" w:rsidP="007B1B1A">
            <w:pPr>
              <w:spacing w:after="0"/>
              <w:jc w:val="center"/>
              <w:rPr>
                <w:rFonts w:eastAsia="Calibri" w:cs="Arial"/>
                <w:b/>
              </w:rPr>
            </w:pPr>
            <w:r>
              <w:rPr>
                <w:rFonts w:eastAsia="Calibri" w:cs="Arial"/>
                <w:b/>
              </w:rPr>
              <w:t>N</w:t>
            </w:r>
          </w:p>
        </w:tc>
      </w:tr>
      <w:tr w:rsidR="00E943B8" w14:paraId="55063D73"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3A1D5100" w14:textId="77777777" w:rsidR="00E943B8" w:rsidRDefault="00E943B8" w:rsidP="007B1B1A">
            <w:pPr>
              <w:spacing w:after="0"/>
              <w:rPr>
                <w:rFonts w:eastAsia="Calibri" w:cs="Arial"/>
                <w:b/>
              </w:rPr>
            </w:pPr>
            <w:r>
              <w:rPr>
                <w:rFonts w:eastAsia="Calibri" w:cs="Arial"/>
                <w:b/>
              </w:rPr>
              <w:t>Sexual orientation</w:t>
            </w:r>
          </w:p>
        </w:tc>
        <w:tc>
          <w:tcPr>
            <w:tcW w:w="992" w:type="dxa"/>
            <w:tcBorders>
              <w:top w:val="single" w:sz="4" w:space="0" w:color="auto"/>
              <w:left w:val="single" w:sz="4" w:space="0" w:color="auto"/>
              <w:bottom w:val="single" w:sz="4" w:space="0" w:color="auto"/>
              <w:right w:val="single" w:sz="4" w:space="0" w:color="auto"/>
            </w:tcBorders>
            <w:hideMark/>
          </w:tcPr>
          <w:p w14:paraId="11B937EE"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09A37184"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those with different sexual orientations</w:t>
            </w:r>
          </w:p>
        </w:tc>
        <w:tc>
          <w:tcPr>
            <w:tcW w:w="1276" w:type="dxa"/>
            <w:tcBorders>
              <w:top w:val="single" w:sz="4" w:space="0" w:color="auto"/>
              <w:left w:val="single" w:sz="4" w:space="0" w:color="auto"/>
              <w:bottom w:val="single" w:sz="4" w:space="0" w:color="auto"/>
              <w:right w:val="single" w:sz="4" w:space="0" w:color="auto"/>
            </w:tcBorders>
            <w:hideMark/>
          </w:tcPr>
          <w:p w14:paraId="5E469670" w14:textId="77777777" w:rsidR="00E943B8" w:rsidRDefault="00E943B8" w:rsidP="007B1B1A">
            <w:pPr>
              <w:spacing w:after="0"/>
              <w:jc w:val="center"/>
              <w:rPr>
                <w:rFonts w:eastAsia="Calibri" w:cs="Arial"/>
                <w:b/>
              </w:rPr>
            </w:pPr>
            <w:r>
              <w:rPr>
                <w:rFonts w:eastAsia="Calibri" w:cs="Arial"/>
                <w:b/>
              </w:rPr>
              <w:t>N</w:t>
            </w:r>
          </w:p>
        </w:tc>
      </w:tr>
      <w:tr w:rsidR="00E943B8" w14:paraId="0F2481C4"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6B703ACB" w14:textId="77777777" w:rsidR="00E943B8" w:rsidRDefault="00E943B8" w:rsidP="007B1B1A">
            <w:pPr>
              <w:spacing w:after="0"/>
              <w:rPr>
                <w:rFonts w:eastAsia="Calibri" w:cs="Arial"/>
                <w:b/>
              </w:rPr>
            </w:pPr>
            <w:r>
              <w:rPr>
                <w:rFonts w:eastAsia="Calibri" w:cs="Arial"/>
                <w:b/>
              </w:rPr>
              <w:t>Religion / belief</w:t>
            </w:r>
          </w:p>
        </w:tc>
        <w:tc>
          <w:tcPr>
            <w:tcW w:w="992" w:type="dxa"/>
            <w:tcBorders>
              <w:top w:val="single" w:sz="4" w:space="0" w:color="auto"/>
              <w:left w:val="single" w:sz="4" w:space="0" w:color="auto"/>
              <w:bottom w:val="single" w:sz="4" w:space="0" w:color="auto"/>
              <w:right w:val="single" w:sz="4" w:space="0" w:color="auto"/>
            </w:tcBorders>
            <w:hideMark/>
          </w:tcPr>
          <w:p w14:paraId="4B8C6BAA"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650B4494"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those with different beliefs</w:t>
            </w:r>
          </w:p>
        </w:tc>
        <w:tc>
          <w:tcPr>
            <w:tcW w:w="1276" w:type="dxa"/>
            <w:tcBorders>
              <w:top w:val="single" w:sz="4" w:space="0" w:color="auto"/>
              <w:left w:val="single" w:sz="4" w:space="0" w:color="auto"/>
              <w:bottom w:val="single" w:sz="4" w:space="0" w:color="auto"/>
              <w:right w:val="single" w:sz="4" w:space="0" w:color="auto"/>
            </w:tcBorders>
            <w:hideMark/>
          </w:tcPr>
          <w:p w14:paraId="7C52CA36" w14:textId="77777777" w:rsidR="00E943B8" w:rsidRDefault="00E943B8" w:rsidP="007B1B1A">
            <w:pPr>
              <w:spacing w:after="0"/>
              <w:jc w:val="center"/>
              <w:rPr>
                <w:rFonts w:eastAsia="Calibri" w:cs="Arial"/>
                <w:b/>
              </w:rPr>
            </w:pPr>
            <w:r>
              <w:rPr>
                <w:rFonts w:eastAsia="Calibri" w:cs="Arial"/>
                <w:b/>
              </w:rPr>
              <w:t>N</w:t>
            </w:r>
          </w:p>
        </w:tc>
      </w:tr>
      <w:tr w:rsidR="00E943B8" w14:paraId="4B4B7FDF"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0692F155" w14:textId="77777777" w:rsidR="00E943B8" w:rsidRDefault="00E943B8" w:rsidP="007B1B1A">
            <w:pPr>
              <w:spacing w:after="0"/>
              <w:rPr>
                <w:rFonts w:eastAsia="Calibri" w:cs="Arial"/>
                <w:b/>
              </w:rPr>
            </w:pPr>
            <w:r>
              <w:rPr>
                <w:rFonts w:eastAsia="Calibri" w:cs="Arial"/>
                <w:b/>
              </w:rPr>
              <w:t>Pregnancy / maternity</w:t>
            </w:r>
          </w:p>
        </w:tc>
        <w:tc>
          <w:tcPr>
            <w:tcW w:w="992" w:type="dxa"/>
            <w:tcBorders>
              <w:top w:val="single" w:sz="4" w:space="0" w:color="auto"/>
              <w:left w:val="single" w:sz="4" w:space="0" w:color="auto"/>
              <w:bottom w:val="single" w:sz="4" w:space="0" w:color="auto"/>
              <w:right w:val="single" w:sz="4" w:space="0" w:color="auto"/>
            </w:tcBorders>
            <w:hideMark/>
          </w:tcPr>
          <w:p w14:paraId="4E40F509"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2D054C16"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pregnant women</w:t>
            </w:r>
          </w:p>
        </w:tc>
        <w:tc>
          <w:tcPr>
            <w:tcW w:w="1276" w:type="dxa"/>
            <w:tcBorders>
              <w:top w:val="single" w:sz="4" w:space="0" w:color="auto"/>
              <w:left w:val="single" w:sz="4" w:space="0" w:color="auto"/>
              <w:bottom w:val="single" w:sz="4" w:space="0" w:color="auto"/>
              <w:right w:val="single" w:sz="4" w:space="0" w:color="auto"/>
            </w:tcBorders>
            <w:hideMark/>
          </w:tcPr>
          <w:p w14:paraId="3F44BE76" w14:textId="77777777" w:rsidR="00E943B8" w:rsidRDefault="00E943B8" w:rsidP="007B1B1A">
            <w:pPr>
              <w:spacing w:after="0"/>
              <w:jc w:val="center"/>
              <w:rPr>
                <w:rFonts w:eastAsia="Calibri" w:cs="Arial"/>
                <w:b/>
              </w:rPr>
            </w:pPr>
            <w:r>
              <w:rPr>
                <w:rFonts w:eastAsia="Calibri" w:cs="Arial"/>
                <w:b/>
              </w:rPr>
              <w:t>N</w:t>
            </w:r>
          </w:p>
        </w:tc>
      </w:tr>
      <w:tr w:rsidR="00E943B8" w14:paraId="040A3F1A"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2A756109" w14:textId="77777777" w:rsidR="00E943B8" w:rsidRDefault="00E943B8" w:rsidP="007B1B1A">
            <w:pPr>
              <w:spacing w:after="0"/>
              <w:rPr>
                <w:rFonts w:eastAsia="Calibri" w:cs="Arial"/>
                <w:b/>
              </w:rPr>
            </w:pPr>
            <w:r>
              <w:rPr>
                <w:rFonts w:eastAsia="Calibri" w:cs="Arial"/>
                <w:b/>
              </w:rPr>
              <w:t>Marriage / civil partnership</w:t>
            </w:r>
          </w:p>
        </w:tc>
        <w:tc>
          <w:tcPr>
            <w:tcW w:w="992" w:type="dxa"/>
            <w:tcBorders>
              <w:top w:val="single" w:sz="4" w:space="0" w:color="auto"/>
              <w:left w:val="single" w:sz="4" w:space="0" w:color="auto"/>
              <w:bottom w:val="single" w:sz="4" w:space="0" w:color="auto"/>
              <w:right w:val="single" w:sz="4" w:space="0" w:color="auto"/>
            </w:tcBorders>
            <w:hideMark/>
          </w:tcPr>
          <w:p w14:paraId="741853A2"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644D64FC"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individuals that are married or in civil partnerships</w:t>
            </w:r>
          </w:p>
        </w:tc>
        <w:tc>
          <w:tcPr>
            <w:tcW w:w="1276" w:type="dxa"/>
            <w:tcBorders>
              <w:top w:val="single" w:sz="4" w:space="0" w:color="auto"/>
              <w:left w:val="single" w:sz="4" w:space="0" w:color="auto"/>
              <w:bottom w:val="single" w:sz="4" w:space="0" w:color="auto"/>
              <w:right w:val="single" w:sz="4" w:space="0" w:color="auto"/>
            </w:tcBorders>
            <w:hideMark/>
          </w:tcPr>
          <w:p w14:paraId="08281069" w14:textId="77777777" w:rsidR="00E943B8" w:rsidRDefault="00E943B8" w:rsidP="007B1B1A">
            <w:pPr>
              <w:spacing w:after="0"/>
              <w:jc w:val="center"/>
              <w:rPr>
                <w:rFonts w:eastAsia="Calibri" w:cs="Arial"/>
                <w:b/>
              </w:rPr>
            </w:pPr>
            <w:r>
              <w:rPr>
                <w:rFonts w:eastAsia="Calibri" w:cs="Arial"/>
                <w:b/>
              </w:rPr>
              <w:t>N</w:t>
            </w:r>
          </w:p>
        </w:tc>
      </w:tr>
      <w:tr w:rsidR="00E943B8" w14:paraId="43D7CADC" w14:textId="77777777" w:rsidTr="007B1B1A">
        <w:tc>
          <w:tcPr>
            <w:tcW w:w="2405" w:type="dxa"/>
            <w:tcBorders>
              <w:top w:val="single" w:sz="4" w:space="0" w:color="auto"/>
              <w:left w:val="single" w:sz="4" w:space="0" w:color="auto"/>
              <w:bottom w:val="single" w:sz="4" w:space="0" w:color="auto"/>
              <w:right w:val="single" w:sz="4" w:space="0" w:color="auto"/>
            </w:tcBorders>
            <w:hideMark/>
          </w:tcPr>
          <w:p w14:paraId="18236957" w14:textId="77777777" w:rsidR="00E943B8" w:rsidRDefault="00E943B8" w:rsidP="007B1B1A">
            <w:pPr>
              <w:spacing w:after="0"/>
              <w:rPr>
                <w:rFonts w:eastAsia="Calibri" w:cs="Arial"/>
                <w:b/>
              </w:rPr>
            </w:pPr>
            <w:r>
              <w:rPr>
                <w:rFonts w:eastAsia="Calibri" w:cs="Arial"/>
                <w:b/>
              </w:rPr>
              <w:t>Socio-economic</w:t>
            </w:r>
          </w:p>
        </w:tc>
        <w:tc>
          <w:tcPr>
            <w:tcW w:w="992" w:type="dxa"/>
            <w:tcBorders>
              <w:top w:val="single" w:sz="4" w:space="0" w:color="auto"/>
              <w:left w:val="single" w:sz="4" w:space="0" w:color="auto"/>
              <w:bottom w:val="single" w:sz="4" w:space="0" w:color="auto"/>
              <w:right w:val="single" w:sz="4" w:space="0" w:color="auto"/>
            </w:tcBorders>
            <w:hideMark/>
          </w:tcPr>
          <w:p w14:paraId="218CFE7B" w14:textId="77777777" w:rsidR="00E943B8" w:rsidRDefault="00E943B8" w:rsidP="007B1B1A">
            <w:pPr>
              <w:spacing w:after="0"/>
              <w:jc w:val="center"/>
              <w:rPr>
                <w:rFonts w:eastAsia="Calibri" w:cs="Arial"/>
                <w:b/>
              </w:rPr>
            </w:pPr>
            <w:r>
              <w:rPr>
                <w:rFonts w:eastAsia="Calibri" w:cs="Arial"/>
                <w:b/>
              </w:rPr>
              <w:t>N</w:t>
            </w:r>
          </w:p>
        </w:tc>
        <w:tc>
          <w:tcPr>
            <w:tcW w:w="10348" w:type="dxa"/>
            <w:tcBorders>
              <w:top w:val="single" w:sz="4" w:space="0" w:color="auto"/>
              <w:left w:val="single" w:sz="4" w:space="0" w:color="auto"/>
              <w:bottom w:val="single" w:sz="4" w:space="0" w:color="auto"/>
              <w:right w:val="single" w:sz="4" w:space="0" w:color="auto"/>
            </w:tcBorders>
            <w:hideMark/>
          </w:tcPr>
          <w:p w14:paraId="390B8049" w14:textId="77777777" w:rsidR="00E943B8" w:rsidRPr="00F15834" w:rsidRDefault="00E943B8" w:rsidP="007B1B1A">
            <w:pPr>
              <w:spacing w:after="0"/>
              <w:rPr>
                <w:rFonts w:eastAsia="Calibri" w:cs="Arial"/>
                <w:b/>
                <w:sz w:val="18"/>
                <w:szCs w:val="18"/>
              </w:rPr>
            </w:pPr>
            <w:r w:rsidRPr="00F15834">
              <w:rPr>
                <w:rFonts w:eastAsia="Calibri" w:cs="Arial"/>
                <w:sz w:val="18"/>
                <w:szCs w:val="18"/>
              </w:rPr>
              <w:t>Policy relates to college processes and so no evidence that it will have a negative impact on the treatment of those from different socio-economic groups</w:t>
            </w:r>
          </w:p>
        </w:tc>
        <w:tc>
          <w:tcPr>
            <w:tcW w:w="1276" w:type="dxa"/>
            <w:tcBorders>
              <w:top w:val="single" w:sz="4" w:space="0" w:color="auto"/>
              <w:left w:val="single" w:sz="4" w:space="0" w:color="auto"/>
              <w:bottom w:val="single" w:sz="4" w:space="0" w:color="auto"/>
              <w:right w:val="single" w:sz="4" w:space="0" w:color="auto"/>
            </w:tcBorders>
            <w:hideMark/>
          </w:tcPr>
          <w:p w14:paraId="094554ED" w14:textId="77777777" w:rsidR="00E943B8" w:rsidRDefault="00E943B8" w:rsidP="007B1B1A">
            <w:pPr>
              <w:spacing w:after="0"/>
              <w:jc w:val="center"/>
              <w:rPr>
                <w:rFonts w:eastAsia="Calibri" w:cs="Arial"/>
                <w:b/>
              </w:rPr>
            </w:pPr>
            <w:r>
              <w:rPr>
                <w:rFonts w:eastAsia="Calibri" w:cs="Arial"/>
                <w:b/>
              </w:rPr>
              <w:t>N</w:t>
            </w:r>
          </w:p>
        </w:tc>
      </w:tr>
    </w:tbl>
    <w:p w14:paraId="488E2DB1" w14:textId="77777777" w:rsidR="00E943B8" w:rsidRDefault="00E943B8" w:rsidP="00E943B8">
      <w:pPr>
        <w:spacing w:after="0"/>
        <w:rPr>
          <w:rFonts w:ascii="Segoe UI Emoji" w:eastAsia="Calibri" w:hAnsi="Segoe UI Emoji"/>
          <w:b/>
        </w:rPr>
      </w:pPr>
    </w:p>
    <w:p w14:paraId="117BBBFE" w14:textId="77777777" w:rsidR="00E943B8" w:rsidRPr="00E429D7" w:rsidRDefault="00E943B8" w:rsidP="00E943B8">
      <w:pPr>
        <w:spacing w:after="0"/>
        <w:rPr>
          <w:rFonts w:ascii="Segoe UI Emoji" w:eastAsia="Calibri" w:hAnsi="Segoe UI Emoji"/>
          <w:b/>
        </w:rPr>
      </w:pPr>
      <w:r w:rsidRPr="00E429D7">
        <w:rPr>
          <w:rFonts w:ascii="Segoe UI Emoji" w:eastAsia="Calibri" w:hAnsi="Segoe UI Emoji"/>
          <w:b/>
        </w:rPr>
        <w:t xml:space="preserve">Overall EIA judgement </w:t>
      </w:r>
    </w:p>
    <w:p w14:paraId="52E7A6D6" w14:textId="77777777" w:rsidR="00E943B8" w:rsidRPr="00E429D7" w:rsidRDefault="00E943B8" w:rsidP="00E943B8">
      <w:pPr>
        <w:spacing w:after="0"/>
        <w:rPr>
          <w:rFonts w:ascii="Segoe UI Emoji" w:eastAsia="Calibri" w:hAnsi="Segoe UI Emoji"/>
          <w:b/>
          <w:sz w:val="1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4311"/>
      </w:tblGrid>
      <w:tr w:rsidR="00E943B8" w:rsidRPr="00E429D7" w14:paraId="4033E91C" w14:textId="77777777" w:rsidTr="007B1B1A">
        <w:trPr>
          <w:trHeight w:val="292"/>
        </w:trPr>
        <w:tc>
          <w:tcPr>
            <w:tcW w:w="710" w:type="dxa"/>
            <w:tcBorders>
              <w:top w:val="single" w:sz="4" w:space="0" w:color="auto"/>
              <w:left w:val="single" w:sz="4" w:space="0" w:color="auto"/>
              <w:bottom w:val="single" w:sz="4" w:space="0" w:color="auto"/>
              <w:right w:val="single" w:sz="4" w:space="0" w:color="auto"/>
            </w:tcBorders>
            <w:shd w:val="clear" w:color="auto" w:fill="BFBFBF"/>
          </w:tcPr>
          <w:p w14:paraId="1BF835FD" w14:textId="77777777" w:rsidR="00E943B8" w:rsidRPr="00E429D7" w:rsidRDefault="00E943B8" w:rsidP="007B1B1A">
            <w:pPr>
              <w:spacing w:after="0"/>
              <w:jc w:val="center"/>
              <w:rPr>
                <w:rFonts w:ascii="Segoe UI Emoji" w:eastAsia="Calibri" w:hAnsi="Segoe UI Emoji"/>
                <w:b/>
                <w:sz w:val="18"/>
                <w:szCs w:val="18"/>
              </w:rPr>
            </w:pPr>
            <w:r w:rsidRPr="00E429D7">
              <w:rPr>
                <w:rFonts w:ascii="Segoe UI Emoji" w:eastAsia="Calibri" w:hAnsi="Segoe UI Emoji"/>
                <w:b/>
                <w:sz w:val="18"/>
                <w:szCs w:val="18"/>
              </w:rPr>
              <w:t>Select</w:t>
            </w:r>
          </w:p>
        </w:tc>
        <w:tc>
          <w:tcPr>
            <w:tcW w:w="14311" w:type="dxa"/>
            <w:tcBorders>
              <w:top w:val="single" w:sz="4" w:space="0" w:color="auto"/>
              <w:left w:val="single" w:sz="4" w:space="0" w:color="auto"/>
              <w:bottom w:val="single" w:sz="4" w:space="0" w:color="auto"/>
              <w:right w:val="single" w:sz="4" w:space="0" w:color="auto"/>
            </w:tcBorders>
            <w:shd w:val="clear" w:color="auto" w:fill="BFBFBF"/>
          </w:tcPr>
          <w:p w14:paraId="1C3BE103" w14:textId="77777777" w:rsidR="00E943B8" w:rsidRPr="00E429D7" w:rsidRDefault="00E943B8" w:rsidP="007B1B1A">
            <w:pPr>
              <w:spacing w:after="0"/>
              <w:rPr>
                <w:rFonts w:ascii="Segoe UI Emoji" w:eastAsia="Calibri" w:hAnsi="Segoe UI Emoji"/>
                <w:b/>
                <w:sz w:val="18"/>
                <w:szCs w:val="18"/>
              </w:rPr>
            </w:pPr>
          </w:p>
        </w:tc>
      </w:tr>
      <w:tr w:rsidR="00E943B8" w:rsidRPr="00E429D7" w14:paraId="718C246F" w14:textId="77777777" w:rsidTr="007B1B1A">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2282B9C8" w14:textId="77777777" w:rsidR="00E943B8" w:rsidRPr="00E429D7" w:rsidRDefault="00E943B8" w:rsidP="007B1B1A">
            <w:pPr>
              <w:spacing w:after="0"/>
              <w:jc w:val="center"/>
              <w:rPr>
                <w:rFonts w:ascii="Segoe UI Emoji" w:eastAsia="Calibri" w:hAnsi="Segoe UI Emoji"/>
                <w:sz w:val="28"/>
                <w:szCs w:val="28"/>
              </w:rPr>
            </w:pPr>
            <w:r w:rsidRPr="00E429D7">
              <w:rPr>
                <w:rFonts w:ascii="Wingdings" w:eastAsia="Wingdings" w:hAnsi="Wingdings" w:cs="Wingdings"/>
                <w:sz w:val="28"/>
                <w:szCs w:val="28"/>
              </w:rPr>
              <w:t></w:t>
            </w:r>
          </w:p>
        </w:tc>
        <w:tc>
          <w:tcPr>
            <w:tcW w:w="14311" w:type="dxa"/>
            <w:tcBorders>
              <w:top w:val="single" w:sz="4" w:space="0" w:color="auto"/>
              <w:left w:val="single" w:sz="4" w:space="0" w:color="auto"/>
              <w:bottom w:val="single" w:sz="4" w:space="0" w:color="auto"/>
              <w:right w:val="single" w:sz="4" w:space="0" w:color="auto"/>
            </w:tcBorders>
            <w:vAlign w:val="center"/>
          </w:tcPr>
          <w:p w14:paraId="0C1DE2A2" w14:textId="77777777" w:rsidR="00E943B8" w:rsidRPr="00E429D7" w:rsidRDefault="00E943B8" w:rsidP="007B1B1A">
            <w:pPr>
              <w:spacing w:after="0"/>
              <w:rPr>
                <w:rFonts w:ascii="Segoe UI Emoji" w:eastAsia="Calibri" w:hAnsi="Segoe UI Emoji"/>
                <w:sz w:val="18"/>
                <w:szCs w:val="18"/>
              </w:rPr>
            </w:pPr>
            <w:r w:rsidRPr="00E429D7">
              <w:rPr>
                <w:rFonts w:ascii="Segoe UI Emoji" w:eastAsia="Calibri" w:hAnsi="Segoe UI Emoji"/>
                <w:b/>
                <w:i/>
                <w:sz w:val="18"/>
                <w:szCs w:val="18"/>
              </w:rPr>
              <w:t>No change required</w:t>
            </w:r>
            <w:r w:rsidRPr="00E429D7">
              <w:rPr>
                <w:rFonts w:ascii="Segoe UI Emoji" w:eastAsia="Calibri" w:hAnsi="Segoe UI Emoji"/>
                <w:sz w:val="18"/>
                <w:szCs w:val="18"/>
              </w:rPr>
              <w:t xml:space="preserve"> </w:t>
            </w:r>
            <w:r>
              <w:rPr>
                <w:rFonts w:ascii="Segoe UI Emoji" w:eastAsia="Calibri" w:hAnsi="Segoe UI Emoji"/>
                <w:sz w:val="18"/>
                <w:szCs w:val="18"/>
              </w:rPr>
              <w:t xml:space="preserve"> </w:t>
            </w:r>
            <w:r w:rsidRPr="00E429D7">
              <w:rPr>
                <w:rFonts w:ascii="Segoe UI Emoji" w:eastAsia="Calibri" w:hAnsi="Segoe UI Emoji"/>
                <w:sz w:val="18"/>
                <w:szCs w:val="18"/>
              </w:rPr>
              <w:t>The assessment is that the policy is/will be robust. There is no evidence of potentially unlawful discrimination and all reasonable opportunities to advance equality and foster good relations have been taken, subject to continuing monitoring and review</w:t>
            </w:r>
          </w:p>
        </w:tc>
      </w:tr>
      <w:tr w:rsidR="00E943B8" w:rsidRPr="00E429D7" w14:paraId="74217CB4" w14:textId="77777777" w:rsidTr="007B1B1A">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285EB062" w14:textId="77777777" w:rsidR="00E943B8" w:rsidRPr="00E429D7" w:rsidRDefault="00E943B8" w:rsidP="007B1B1A">
            <w:pPr>
              <w:spacing w:after="0"/>
              <w:jc w:val="center"/>
              <w:rPr>
                <w:rFonts w:ascii="Segoe UI Emoji" w:eastAsia="Calibri" w:hAnsi="Segoe UI Emoji"/>
                <w:b/>
                <w:sz w:val="18"/>
                <w:szCs w:val="18"/>
              </w:rPr>
            </w:pPr>
          </w:p>
        </w:tc>
        <w:tc>
          <w:tcPr>
            <w:tcW w:w="14311" w:type="dxa"/>
            <w:tcBorders>
              <w:top w:val="single" w:sz="4" w:space="0" w:color="auto"/>
              <w:left w:val="single" w:sz="4" w:space="0" w:color="auto"/>
              <w:bottom w:val="single" w:sz="4" w:space="0" w:color="auto"/>
              <w:right w:val="single" w:sz="4" w:space="0" w:color="auto"/>
            </w:tcBorders>
            <w:vAlign w:val="center"/>
          </w:tcPr>
          <w:p w14:paraId="53A17565" w14:textId="77777777" w:rsidR="00E943B8" w:rsidRPr="00F15834" w:rsidRDefault="00E943B8" w:rsidP="007B1B1A">
            <w:pPr>
              <w:spacing w:after="0"/>
              <w:rPr>
                <w:rFonts w:ascii="Segoe UI Emoji" w:eastAsia="Calibri" w:hAnsi="Segoe UI Emoji"/>
                <w:sz w:val="18"/>
                <w:szCs w:val="18"/>
              </w:rPr>
            </w:pPr>
            <w:r w:rsidRPr="00E429D7">
              <w:rPr>
                <w:rFonts w:ascii="Segoe UI Emoji" w:eastAsia="Calibri" w:hAnsi="Segoe UI Emoji"/>
                <w:b/>
                <w:i/>
                <w:sz w:val="18"/>
                <w:szCs w:val="18"/>
              </w:rPr>
              <w:t>Adjust the policy or practice</w:t>
            </w:r>
            <w:r>
              <w:rPr>
                <w:rFonts w:ascii="Segoe UI Emoji" w:eastAsia="Calibri" w:hAnsi="Segoe UI Emoji"/>
                <w:b/>
                <w:i/>
                <w:sz w:val="18"/>
                <w:szCs w:val="18"/>
              </w:rPr>
              <w:t xml:space="preserve"> </w:t>
            </w:r>
            <w:r w:rsidRPr="00E429D7">
              <w:rPr>
                <w:rFonts w:ascii="Segoe UI Emoji" w:eastAsia="Calibri" w:hAnsi="Segoe UI Emoji"/>
                <w:sz w:val="18"/>
                <w:szCs w:val="18"/>
              </w:rPr>
              <w:t>This involves taking steps to remove any barriers, to better advance equality and/or to foster good relations. This may involve removing or changing the aspect of the policy that creates any negative or unwanted impact. It may also involve introducing additional measures to reduce or mitigate any potential negative impact</w:t>
            </w:r>
          </w:p>
        </w:tc>
      </w:tr>
      <w:tr w:rsidR="00E943B8" w:rsidRPr="00E429D7" w14:paraId="77BA5CE5" w14:textId="77777777" w:rsidTr="007B1B1A">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43B9FD80" w14:textId="77777777" w:rsidR="00E943B8" w:rsidRPr="00E429D7" w:rsidRDefault="00E943B8" w:rsidP="007B1B1A">
            <w:pPr>
              <w:spacing w:after="0"/>
              <w:jc w:val="center"/>
              <w:rPr>
                <w:rFonts w:ascii="Segoe UI Emoji" w:eastAsia="Calibri" w:hAnsi="Segoe UI Emoji"/>
                <w:b/>
                <w:sz w:val="18"/>
                <w:szCs w:val="18"/>
              </w:rPr>
            </w:pPr>
          </w:p>
        </w:tc>
        <w:tc>
          <w:tcPr>
            <w:tcW w:w="14311" w:type="dxa"/>
            <w:tcBorders>
              <w:top w:val="single" w:sz="4" w:space="0" w:color="auto"/>
              <w:left w:val="single" w:sz="4" w:space="0" w:color="auto"/>
              <w:bottom w:val="single" w:sz="4" w:space="0" w:color="auto"/>
              <w:right w:val="single" w:sz="4" w:space="0" w:color="auto"/>
            </w:tcBorders>
            <w:vAlign w:val="center"/>
          </w:tcPr>
          <w:p w14:paraId="513EF7EF" w14:textId="77777777" w:rsidR="00E943B8" w:rsidRPr="00E429D7" w:rsidRDefault="00E943B8" w:rsidP="007B1B1A">
            <w:pPr>
              <w:autoSpaceDE w:val="0"/>
              <w:autoSpaceDN w:val="0"/>
              <w:adjustRightInd w:val="0"/>
              <w:spacing w:after="0"/>
              <w:rPr>
                <w:rFonts w:ascii="Segoe UI Emoji" w:eastAsia="Calibri" w:hAnsi="Segoe UI Emoji"/>
                <w:sz w:val="18"/>
                <w:szCs w:val="18"/>
              </w:rPr>
            </w:pPr>
            <w:r w:rsidRPr="00E429D7">
              <w:rPr>
                <w:rFonts w:ascii="Segoe UI Emoji" w:eastAsia="Calibri" w:hAnsi="Segoe UI Emoji"/>
                <w:b/>
                <w:i/>
                <w:sz w:val="18"/>
                <w:szCs w:val="18"/>
              </w:rPr>
              <w:t>Continue the policy</w:t>
            </w:r>
            <w:r>
              <w:rPr>
                <w:rFonts w:ascii="Segoe UI Emoji" w:eastAsia="Calibri" w:hAnsi="Segoe UI Emoji"/>
                <w:b/>
                <w:i/>
                <w:sz w:val="18"/>
                <w:szCs w:val="18"/>
              </w:rPr>
              <w:t xml:space="preserve"> </w:t>
            </w:r>
            <w:r w:rsidRPr="00E429D7">
              <w:rPr>
                <w:rFonts w:ascii="Segoe UI Emoji" w:eastAsia="Calibri" w:hAnsi="Segoe UI Emoji"/>
                <w:sz w:val="18"/>
                <w:szCs w:val="18"/>
              </w:rPr>
              <w:t>This means adopting/continuing with the policy despite the potential for adverse impact. Set out the rationale for this decision, including how the decision is compatible with our legal obligation. Where there is discrimination, but it is considered not to be unlawful – the objective justification must be recorded</w:t>
            </w:r>
          </w:p>
        </w:tc>
      </w:tr>
      <w:tr w:rsidR="00E943B8" w:rsidRPr="00E429D7" w14:paraId="0D7E4012" w14:textId="77777777" w:rsidTr="007B1B1A">
        <w:trPr>
          <w:trHeight w:val="20"/>
        </w:trPr>
        <w:tc>
          <w:tcPr>
            <w:tcW w:w="710" w:type="dxa"/>
            <w:tcBorders>
              <w:top w:val="single" w:sz="4" w:space="0" w:color="auto"/>
              <w:left w:val="single" w:sz="4" w:space="0" w:color="auto"/>
              <w:bottom w:val="single" w:sz="4" w:space="0" w:color="auto"/>
              <w:right w:val="single" w:sz="4" w:space="0" w:color="auto"/>
            </w:tcBorders>
            <w:vAlign w:val="center"/>
          </w:tcPr>
          <w:p w14:paraId="438AAB90" w14:textId="77777777" w:rsidR="00E943B8" w:rsidRPr="00E429D7" w:rsidRDefault="00E943B8" w:rsidP="007B1B1A">
            <w:pPr>
              <w:spacing w:after="0"/>
              <w:jc w:val="center"/>
              <w:rPr>
                <w:rFonts w:ascii="Segoe UI Emoji" w:eastAsia="Calibri" w:hAnsi="Segoe UI Emoji"/>
                <w:b/>
                <w:sz w:val="18"/>
                <w:szCs w:val="18"/>
              </w:rPr>
            </w:pPr>
          </w:p>
        </w:tc>
        <w:tc>
          <w:tcPr>
            <w:tcW w:w="14311" w:type="dxa"/>
            <w:tcBorders>
              <w:top w:val="single" w:sz="4" w:space="0" w:color="auto"/>
              <w:left w:val="single" w:sz="4" w:space="0" w:color="auto"/>
              <w:bottom w:val="single" w:sz="4" w:space="0" w:color="auto"/>
              <w:right w:val="single" w:sz="4" w:space="0" w:color="auto"/>
            </w:tcBorders>
            <w:vAlign w:val="center"/>
          </w:tcPr>
          <w:p w14:paraId="39E47C38" w14:textId="77777777" w:rsidR="00E943B8" w:rsidRPr="00E429D7" w:rsidRDefault="00E943B8" w:rsidP="007B1B1A">
            <w:pPr>
              <w:spacing w:after="0"/>
              <w:rPr>
                <w:rFonts w:ascii="Segoe UI Emoji" w:eastAsia="Calibri" w:hAnsi="Segoe UI Emoji"/>
                <w:sz w:val="18"/>
                <w:szCs w:val="18"/>
              </w:rPr>
            </w:pPr>
            <w:r w:rsidRPr="00E429D7">
              <w:rPr>
                <w:rFonts w:ascii="Segoe UI Emoji" w:eastAsia="Calibri" w:hAnsi="Segoe UI Emoji"/>
                <w:b/>
                <w:i/>
                <w:sz w:val="18"/>
                <w:szCs w:val="18"/>
              </w:rPr>
              <w:t>Stop the policy</w:t>
            </w:r>
            <w:r>
              <w:rPr>
                <w:rFonts w:ascii="Segoe UI Emoji" w:eastAsia="Calibri" w:hAnsi="Segoe UI Emoji"/>
                <w:b/>
                <w:i/>
                <w:sz w:val="18"/>
                <w:szCs w:val="18"/>
              </w:rPr>
              <w:t xml:space="preserve"> </w:t>
            </w:r>
            <w:r w:rsidRPr="00E429D7">
              <w:rPr>
                <w:rFonts w:ascii="Segoe UI Emoji" w:eastAsia="Calibri" w:hAnsi="Segoe UI Emoji"/>
                <w:sz w:val="18"/>
                <w:szCs w:val="18"/>
              </w:rPr>
              <w:t>If there would otherwise be unlawful discrimination or adverse effects that are not justified and cannot be prevented/mitigated</w:t>
            </w:r>
          </w:p>
        </w:tc>
      </w:tr>
    </w:tbl>
    <w:p w14:paraId="024E13CF" w14:textId="77777777" w:rsidR="005101C9" w:rsidRPr="00E943B8" w:rsidRDefault="005101C9" w:rsidP="00E943B8"/>
    <w:sectPr w:rsidR="005101C9" w:rsidRPr="00E943B8" w:rsidSect="00EF3BAC">
      <w:headerReference w:type="default" r:id="rId22"/>
      <w:pgSz w:w="16838" w:h="11906" w:orient="landscape"/>
      <w:pgMar w:top="838" w:right="993" w:bottom="1440" w:left="851" w:header="709" w:footer="5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28A74" w14:textId="77777777" w:rsidR="00BA77E4" w:rsidRDefault="00BA77E4" w:rsidP="009C09D3">
      <w:pPr>
        <w:spacing w:after="0" w:line="240" w:lineRule="auto"/>
      </w:pPr>
      <w:r>
        <w:separator/>
      </w:r>
    </w:p>
  </w:endnote>
  <w:endnote w:type="continuationSeparator" w:id="0">
    <w:p w14:paraId="408513A5" w14:textId="77777777" w:rsidR="00BA77E4" w:rsidRDefault="00BA77E4" w:rsidP="009C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E6549" w14:textId="77777777" w:rsidR="00E943B8" w:rsidRDefault="00E943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1114" w14:textId="77777777" w:rsidR="00E943B8" w:rsidRPr="00237BD7" w:rsidRDefault="00E943B8" w:rsidP="00DC60AA">
    <w:pPr>
      <w:pStyle w:val="Footer"/>
      <w:tabs>
        <w:tab w:val="clear" w:pos="9026"/>
      </w:tabs>
      <w:ind w:right="-330" w:hanging="426"/>
      <w:jc w:val="right"/>
      <w:rPr>
        <w:rFonts w:ascii="Arial" w:hAnsi="Arial" w:cs="Arial"/>
        <w:color w:val="7F7F7F" w:themeColor="text1" w:themeTint="80"/>
        <w:sz w:val="18"/>
        <w:szCs w:val="18"/>
      </w:rPr>
    </w:pPr>
    <w:r w:rsidRPr="00237BD7">
      <w:rPr>
        <w:rFonts w:ascii="Arial" w:hAnsi="Arial" w:cs="Arial"/>
        <w:color w:val="7F7F7F" w:themeColor="text1" w:themeTint="80"/>
        <w:sz w:val="18"/>
        <w:szCs w:val="18"/>
      </w:rPr>
      <w:tab/>
    </w:r>
    <w:sdt>
      <w:sdtPr>
        <w:rPr>
          <w:rFonts w:ascii="Arial" w:hAnsi="Arial" w:cs="Arial"/>
          <w:color w:val="7F7F7F" w:themeColor="text1" w:themeTint="80"/>
          <w:sz w:val="18"/>
          <w:szCs w:val="18"/>
        </w:rPr>
        <w:id w:val="-1330057426"/>
        <w:docPartObj>
          <w:docPartGallery w:val="Page Numbers (Bottom of Page)"/>
          <w:docPartUnique/>
        </w:docPartObj>
      </w:sdtPr>
      <w:sdtEndPr/>
      <w:sdtContent>
        <w:sdt>
          <w:sdtPr>
            <w:rPr>
              <w:rFonts w:ascii="Arial" w:hAnsi="Arial" w:cs="Arial"/>
              <w:color w:val="7F7F7F" w:themeColor="text1" w:themeTint="80"/>
              <w:sz w:val="18"/>
              <w:szCs w:val="18"/>
            </w:rPr>
            <w:id w:val="469168890"/>
            <w:docPartObj>
              <w:docPartGallery w:val="Page Numbers (Top of Page)"/>
              <w:docPartUnique/>
            </w:docPartObj>
          </w:sdtPr>
          <w:sdtEndPr/>
          <w:sdtContent>
            <w:r w:rsidRPr="00237BD7">
              <w:rPr>
                <w:rFonts w:ascii="Arial" w:hAnsi="Arial" w:cs="Arial"/>
                <w:color w:val="7F7F7F" w:themeColor="text1" w:themeTint="80"/>
                <w:sz w:val="18"/>
                <w:szCs w:val="18"/>
              </w:rPr>
              <w:t xml:space="preserve">Page </w:t>
            </w:r>
            <w:r w:rsidRPr="00237BD7">
              <w:rPr>
                <w:rFonts w:ascii="Arial" w:hAnsi="Arial" w:cs="Arial"/>
                <w:b/>
                <w:bCs/>
                <w:color w:val="7F7F7F" w:themeColor="text1" w:themeTint="80"/>
                <w:sz w:val="18"/>
                <w:szCs w:val="18"/>
              </w:rPr>
              <w:fldChar w:fldCharType="begin"/>
            </w:r>
            <w:r w:rsidRPr="00237BD7">
              <w:rPr>
                <w:rFonts w:ascii="Arial" w:hAnsi="Arial" w:cs="Arial"/>
                <w:b/>
                <w:bCs/>
                <w:color w:val="7F7F7F" w:themeColor="text1" w:themeTint="80"/>
                <w:sz w:val="18"/>
                <w:szCs w:val="18"/>
              </w:rPr>
              <w:instrText xml:space="preserve"> PAGE </w:instrText>
            </w:r>
            <w:r w:rsidRPr="00237BD7">
              <w:rPr>
                <w:rFonts w:ascii="Arial" w:hAnsi="Arial" w:cs="Arial"/>
                <w:b/>
                <w:bCs/>
                <w:color w:val="7F7F7F" w:themeColor="text1" w:themeTint="80"/>
                <w:sz w:val="18"/>
                <w:szCs w:val="18"/>
              </w:rPr>
              <w:fldChar w:fldCharType="separate"/>
            </w:r>
            <w:r>
              <w:rPr>
                <w:rFonts w:ascii="Arial" w:hAnsi="Arial" w:cs="Arial"/>
                <w:b/>
                <w:bCs/>
                <w:noProof/>
                <w:color w:val="7F7F7F" w:themeColor="text1" w:themeTint="80"/>
                <w:sz w:val="18"/>
                <w:szCs w:val="18"/>
              </w:rPr>
              <w:t>10</w:t>
            </w:r>
            <w:r w:rsidRPr="00237BD7">
              <w:rPr>
                <w:rFonts w:ascii="Arial" w:hAnsi="Arial" w:cs="Arial"/>
                <w:b/>
                <w:bCs/>
                <w:color w:val="7F7F7F" w:themeColor="text1" w:themeTint="80"/>
                <w:sz w:val="18"/>
                <w:szCs w:val="18"/>
              </w:rPr>
              <w:fldChar w:fldCharType="end"/>
            </w:r>
            <w:r w:rsidRPr="00237BD7">
              <w:rPr>
                <w:rFonts w:ascii="Arial" w:hAnsi="Arial" w:cs="Arial"/>
                <w:color w:val="7F7F7F" w:themeColor="text1" w:themeTint="80"/>
                <w:sz w:val="18"/>
                <w:szCs w:val="18"/>
              </w:rPr>
              <w:t xml:space="preserve"> of </w:t>
            </w:r>
            <w:r w:rsidRPr="00237BD7">
              <w:rPr>
                <w:rFonts w:ascii="Arial" w:hAnsi="Arial" w:cs="Arial"/>
                <w:b/>
                <w:bCs/>
                <w:color w:val="7F7F7F" w:themeColor="text1" w:themeTint="80"/>
                <w:sz w:val="18"/>
                <w:szCs w:val="18"/>
              </w:rPr>
              <w:fldChar w:fldCharType="begin"/>
            </w:r>
            <w:r w:rsidRPr="00237BD7">
              <w:rPr>
                <w:rFonts w:ascii="Arial" w:hAnsi="Arial" w:cs="Arial"/>
                <w:b/>
                <w:bCs/>
                <w:color w:val="7F7F7F" w:themeColor="text1" w:themeTint="80"/>
                <w:sz w:val="18"/>
                <w:szCs w:val="18"/>
              </w:rPr>
              <w:instrText xml:space="preserve"> NUMPAGES  </w:instrText>
            </w:r>
            <w:r w:rsidRPr="00237BD7">
              <w:rPr>
                <w:rFonts w:ascii="Arial" w:hAnsi="Arial" w:cs="Arial"/>
                <w:b/>
                <w:bCs/>
                <w:color w:val="7F7F7F" w:themeColor="text1" w:themeTint="80"/>
                <w:sz w:val="18"/>
                <w:szCs w:val="18"/>
              </w:rPr>
              <w:fldChar w:fldCharType="separate"/>
            </w:r>
            <w:r>
              <w:rPr>
                <w:rFonts w:ascii="Arial" w:hAnsi="Arial" w:cs="Arial"/>
                <w:b/>
                <w:bCs/>
                <w:noProof/>
                <w:color w:val="7F7F7F" w:themeColor="text1" w:themeTint="80"/>
                <w:sz w:val="18"/>
                <w:szCs w:val="18"/>
              </w:rPr>
              <w:t>12</w:t>
            </w:r>
            <w:r w:rsidRPr="00237BD7">
              <w:rPr>
                <w:rFonts w:ascii="Arial" w:hAnsi="Arial" w:cs="Arial"/>
                <w:b/>
                <w:bCs/>
                <w:color w:val="7F7F7F" w:themeColor="text1" w:themeTint="80"/>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B9C3A" w14:textId="77777777" w:rsidR="00E943B8" w:rsidRDefault="00E9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0042E" w14:textId="77777777" w:rsidR="00BA77E4" w:rsidRDefault="00BA77E4" w:rsidP="009C09D3">
      <w:pPr>
        <w:spacing w:after="0" w:line="240" w:lineRule="auto"/>
      </w:pPr>
      <w:r>
        <w:separator/>
      </w:r>
    </w:p>
  </w:footnote>
  <w:footnote w:type="continuationSeparator" w:id="0">
    <w:p w14:paraId="4242AADD" w14:textId="77777777" w:rsidR="00BA77E4" w:rsidRDefault="00BA77E4" w:rsidP="009C0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21FC" w14:textId="77777777" w:rsidR="00E943B8" w:rsidRDefault="00E94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E547" w14:textId="77777777" w:rsidR="00E943B8" w:rsidRDefault="00E943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9972" w14:textId="77777777" w:rsidR="00E943B8" w:rsidRDefault="00E943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D361B" w14:textId="77777777" w:rsidR="00E943B8" w:rsidRPr="00604C0F" w:rsidRDefault="00E943B8" w:rsidP="001405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5F00" w14:textId="77777777" w:rsidR="009C0C88" w:rsidRPr="00604C0F" w:rsidRDefault="009C0C88" w:rsidP="00604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C14"/>
    <w:multiLevelType w:val="hybridMultilevel"/>
    <w:tmpl w:val="4B6E27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A2153"/>
    <w:multiLevelType w:val="multilevel"/>
    <w:tmpl w:val="972CE77C"/>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1C1F1F"/>
    <w:multiLevelType w:val="hybridMultilevel"/>
    <w:tmpl w:val="60C6ED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331"/>
    <w:multiLevelType w:val="multilevel"/>
    <w:tmpl w:val="972CE77C"/>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564BF8"/>
    <w:multiLevelType w:val="hybridMultilevel"/>
    <w:tmpl w:val="DCE0F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96467C"/>
    <w:multiLevelType w:val="hybridMultilevel"/>
    <w:tmpl w:val="93DE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127E2"/>
    <w:multiLevelType w:val="multilevel"/>
    <w:tmpl w:val="7CFEA108"/>
    <w:lvl w:ilvl="0">
      <w:start w:val="1"/>
      <w:numFmt w:val="decimal"/>
      <w:lvlText w:val="%1."/>
      <w:lvlJc w:val="left"/>
      <w:pPr>
        <w:ind w:left="720" w:hanging="720"/>
      </w:pPr>
      <w:rPr>
        <w:rFonts w:hint="default"/>
        <w:b w:val="0"/>
        <w:bCs/>
        <w:color w:val="000000" w:themeColor="text1"/>
        <w:sz w:val="22"/>
      </w:rPr>
    </w:lvl>
    <w:lvl w:ilvl="1">
      <w:start w:val="1"/>
      <w:numFmt w:val="decimal"/>
      <w:isLgl/>
      <w:lvlText w:val="%1.%2"/>
      <w:lvlJc w:val="left"/>
      <w:pPr>
        <w:ind w:left="1065" w:hanging="7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4F1805"/>
    <w:multiLevelType w:val="hybridMultilevel"/>
    <w:tmpl w:val="67102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E11553"/>
    <w:multiLevelType w:val="hybridMultilevel"/>
    <w:tmpl w:val="8B4EC99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13F24FE2"/>
    <w:multiLevelType w:val="hybridMultilevel"/>
    <w:tmpl w:val="A9AA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C4592E"/>
    <w:multiLevelType w:val="hybridMultilevel"/>
    <w:tmpl w:val="06FAE294"/>
    <w:lvl w:ilvl="0" w:tplc="0809000F">
      <w:start w:val="1"/>
      <w:numFmt w:val="decimal"/>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19422265"/>
    <w:multiLevelType w:val="hybridMultilevel"/>
    <w:tmpl w:val="79B0BAD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1E4855"/>
    <w:multiLevelType w:val="hybridMultilevel"/>
    <w:tmpl w:val="4CFCE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F97929"/>
    <w:multiLevelType w:val="hybridMultilevel"/>
    <w:tmpl w:val="FFFFFFFF"/>
    <w:lvl w:ilvl="0" w:tplc="D9064CC0">
      <w:start w:val="2"/>
      <w:numFmt w:val="bullet"/>
      <w:lvlText w:val="-"/>
      <w:lvlJc w:val="left"/>
      <w:pPr>
        <w:ind w:left="420" w:hanging="360"/>
      </w:pPr>
      <w:rPr>
        <w:rFonts w:ascii="Arial" w:eastAsia="Times New Roman" w:hAnsi="Aria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15:restartNumberingAfterBreak="0">
    <w:nsid w:val="26107888"/>
    <w:multiLevelType w:val="hybridMultilevel"/>
    <w:tmpl w:val="E9B41EB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76B6331"/>
    <w:multiLevelType w:val="hybridMultilevel"/>
    <w:tmpl w:val="1D524D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8A0115"/>
    <w:multiLevelType w:val="hybridMultilevel"/>
    <w:tmpl w:val="6646FA84"/>
    <w:lvl w:ilvl="0" w:tplc="DEAAE2F4">
      <w:start w:val="1"/>
      <w:numFmt w:val="bullet"/>
      <w:lvlText w:val=""/>
      <w:lvlJc w:val="left"/>
      <w:pPr>
        <w:ind w:left="1440" w:hanging="360"/>
      </w:pPr>
      <w:rPr>
        <w:rFonts w:ascii="Symbol" w:eastAsia="Symbol" w:hAnsi="Symbol" w:cs="Symbol" w:hint="default"/>
        <w:w w:val="1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A011EE4"/>
    <w:multiLevelType w:val="hybridMultilevel"/>
    <w:tmpl w:val="C00C0752"/>
    <w:lvl w:ilvl="0" w:tplc="2D5EC408">
      <w:start w:val="1"/>
      <w:numFmt w:val="decimal"/>
      <w:lvlText w:val="%1."/>
      <w:lvlJc w:val="left"/>
      <w:pPr>
        <w:ind w:left="547" w:hanging="428"/>
        <w:jc w:val="left"/>
      </w:pPr>
      <w:rPr>
        <w:rFonts w:ascii="Arial" w:eastAsia="Arial" w:hAnsi="Arial" w:cs="Arial" w:hint="default"/>
        <w:b/>
        <w:bCs/>
        <w:w w:val="99"/>
      </w:rPr>
    </w:lvl>
    <w:lvl w:ilvl="1" w:tplc="DEAAE2F4">
      <w:start w:val="1"/>
      <w:numFmt w:val="bullet"/>
      <w:lvlText w:val=""/>
      <w:lvlJc w:val="left"/>
      <w:pPr>
        <w:ind w:left="840" w:hanging="360"/>
      </w:pPr>
      <w:rPr>
        <w:rFonts w:ascii="Symbol" w:eastAsia="Symbol" w:hAnsi="Symbol" w:cs="Symbol" w:hint="default"/>
        <w:w w:val="100"/>
      </w:rPr>
    </w:lvl>
    <w:lvl w:ilvl="2" w:tplc="4E00B6A4">
      <w:start w:val="1"/>
      <w:numFmt w:val="bullet"/>
      <w:lvlText w:val="-"/>
      <w:lvlJc w:val="left"/>
      <w:pPr>
        <w:ind w:left="808" w:hanging="147"/>
      </w:pPr>
      <w:rPr>
        <w:rFonts w:ascii="Arial" w:eastAsia="Arial" w:hAnsi="Arial" w:cs="Arial" w:hint="default"/>
        <w:w w:val="99"/>
        <w:sz w:val="24"/>
        <w:szCs w:val="24"/>
      </w:rPr>
    </w:lvl>
    <w:lvl w:ilvl="3" w:tplc="63508CE8">
      <w:start w:val="1"/>
      <w:numFmt w:val="bullet"/>
      <w:lvlText w:val="•"/>
      <w:lvlJc w:val="left"/>
      <w:pPr>
        <w:ind w:left="840" w:hanging="147"/>
      </w:pPr>
      <w:rPr>
        <w:rFonts w:hint="default"/>
      </w:rPr>
    </w:lvl>
    <w:lvl w:ilvl="4" w:tplc="078867BC">
      <w:start w:val="1"/>
      <w:numFmt w:val="bullet"/>
      <w:lvlText w:val="•"/>
      <w:lvlJc w:val="left"/>
      <w:pPr>
        <w:ind w:left="2071" w:hanging="147"/>
      </w:pPr>
      <w:rPr>
        <w:rFonts w:hint="default"/>
      </w:rPr>
    </w:lvl>
    <w:lvl w:ilvl="5" w:tplc="02A4A01C">
      <w:start w:val="1"/>
      <w:numFmt w:val="bullet"/>
      <w:lvlText w:val="•"/>
      <w:lvlJc w:val="left"/>
      <w:pPr>
        <w:ind w:left="3302" w:hanging="147"/>
      </w:pPr>
      <w:rPr>
        <w:rFonts w:hint="default"/>
      </w:rPr>
    </w:lvl>
    <w:lvl w:ilvl="6" w:tplc="D0664FDA">
      <w:start w:val="1"/>
      <w:numFmt w:val="bullet"/>
      <w:lvlText w:val="•"/>
      <w:lvlJc w:val="left"/>
      <w:pPr>
        <w:ind w:left="4534" w:hanging="147"/>
      </w:pPr>
      <w:rPr>
        <w:rFonts w:hint="default"/>
      </w:rPr>
    </w:lvl>
    <w:lvl w:ilvl="7" w:tplc="EF784F14">
      <w:start w:val="1"/>
      <w:numFmt w:val="bullet"/>
      <w:lvlText w:val="•"/>
      <w:lvlJc w:val="left"/>
      <w:pPr>
        <w:ind w:left="5765" w:hanging="147"/>
      </w:pPr>
      <w:rPr>
        <w:rFonts w:hint="default"/>
      </w:rPr>
    </w:lvl>
    <w:lvl w:ilvl="8" w:tplc="3AC62872">
      <w:start w:val="1"/>
      <w:numFmt w:val="bullet"/>
      <w:lvlText w:val="•"/>
      <w:lvlJc w:val="left"/>
      <w:pPr>
        <w:ind w:left="6997" w:hanging="147"/>
      </w:pPr>
      <w:rPr>
        <w:rFonts w:hint="default"/>
      </w:rPr>
    </w:lvl>
  </w:abstractNum>
  <w:abstractNum w:abstractNumId="18" w15:restartNumberingAfterBreak="0">
    <w:nsid w:val="2E7C0B77"/>
    <w:multiLevelType w:val="hybridMultilevel"/>
    <w:tmpl w:val="2E24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F33166"/>
    <w:multiLevelType w:val="multilevel"/>
    <w:tmpl w:val="93104246"/>
    <w:lvl w:ilvl="0">
      <w:start w:val="4"/>
      <w:numFmt w:val="decimal"/>
      <w:lvlText w:val="%1"/>
      <w:lvlJc w:val="left"/>
      <w:pPr>
        <w:ind w:left="480" w:hanging="480"/>
      </w:pPr>
      <w:rPr>
        <w:rFonts w:hint="default"/>
      </w:rPr>
    </w:lvl>
    <w:lvl w:ilvl="1">
      <w:start w:val="9"/>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15F43FD"/>
    <w:multiLevelType w:val="hybridMultilevel"/>
    <w:tmpl w:val="1454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F20ED8"/>
    <w:multiLevelType w:val="multilevel"/>
    <w:tmpl w:val="30CEDF44"/>
    <w:lvl w:ilvl="0">
      <w:start w:val="1"/>
      <w:numFmt w:val="decimal"/>
      <w:lvlText w:val="%1."/>
      <w:lvlJc w:val="left"/>
      <w:pPr>
        <w:ind w:left="720" w:hanging="72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8072C29"/>
    <w:multiLevelType w:val="multilevel"/>
    <w:tmpl w:val="D09EBF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0B232F"/>
    <w:multiLevelType w:val="multilevel"/>
    <w:tmpl w:val="940E468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3B3D5CB9"/>
    <w:multiLevelType w:val="hybridMultilevel"/>
    <w:tmpl w:val="DA3A6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643271"/>
    <w:multiLevelType w:val="hybridMultilevel"/>
    <w:tmpl w:val="9770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0A302B"/>
    <w:multiLevelType w:val="hybridMultilevel"/>
    <w:tmpl w:val="46628C9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F2527EE"/>
    <w:multiLevelType w:val="hybridMultilevel"/>
    <w:tmpl w:val="3476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6E4840"/>
    <w:multiLevelType w:val="hybridMultilevel"/>
    <w:tmpl w:val="FFFFFFFF"/>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44D1384"/>
    <w:multiLevelType w:val="hybridMultilevel"/>
    <w:tmpl w:val="E7900F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501C1E"/>
    <w:multiLevelType w:val="hybridMultilevel"/>
    <w:tmpl w:val="05DAEF4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A1B2772"/>
    <w:multiLevelType w:val="hybridMultilevel"/>
    <w:tmpl w:val="83A6DA8C"/>
    <w:lvl w:ilvl="0" w:tplc="10AE6120">
      <w:start w:val="1"/>
      <w:numFmt w:val="decimal"/>
      <w:lvlText w:val="%1."/>
      <w:lvlJc w:val="left"/>
      <w:pPr>
        <w:ind w:left="72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530BC1"/>
    <w:multiLevelType w:val="hybridMultilevel"/>
    <w:tmpl w:val="44606366"/>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33" w15:restartNumberingAfterBreak="0">
    <w:nsid w:val="54187171"/>
    <w:multiLevelType w:val="hybridMultilevel"/>
    <w:tmpl w:val="7F44E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4C3768"/>
    <w:multiLevelType w:val="hybridMultilevel"/>
    <w:tmpl w:val="D44AC8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84214F4"/>
    <w:multiLevelType w:val="multilevel"/>
    <w:tmpl w:val="F7086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6E357E"/>
    <w:multiLevelType w:val="hybridMultilevel"/>
    <w:tmpl w:val="D4509DD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7" w15:restartNumberingAfterBreak="0">
    <w:nsid w:val="5ECC101E"/>
    <w:multiLevelType w:val="hybridMultilevel"/>
    <w:tmpl w:val="EF565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9437C9"/>
    <w:multiLevelType w:val="hybridMultilevel"/>
    <w:tmpl w:val="E8FE0A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2AC2352"/>
    <w:multiLevelType w:val="multilevel"/>
    <w:tmpl w:val="B6BE413C"/>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353B95"/>
    <w:multiLevelType w:val="hybridMultilevel"/>
    <w:tmpl w:val="09FED71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9CF65C5"/>
    <w:multiLevelType w:val="hybridMultilevel"/>
    <w:tmpl w:val="B7781EE0"/>
    <w:lvl w:ilvl="0" w:tplc="DEAAE2F4">
      <w:start w:val="1"/>
      <w:numFmt w:val="bullet"/>
      <w:lvlText w:val=""/>
      <w:lvlJc w:val="left"/>
      <w:pPr>
        <w:ind w:left="1800" w:hanging="360"/>
      </w:pPr>
      <w:rPr>
        <w:rFonts w:ascii="Symbol" w:eastAsia="Symbol" w:hAnsi="Symbol" w:cs="Symbol" w:hint="default"/>
        <w:w w:val="10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70F713B0"/>
    <w:multiLevelType w:val="hybridMultilevel"/>
    <w:tmpl w:val="D96203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1B80014"/>
    <w:multiLevelType w:val="hybridMultilevel"/>
    <w:tmpl w:val="49F6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A0965"/>
    <w:multiLevelType w:val="hybridMultilevel"/>
    <w:tmpl w:val="4798EF5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8525995">
    <w:abstractNumId w:val="38"/>
  </w:num>
  <w:num w:numId="2" w16cid:durableId="2052222676">
    <w:abstractNumId w:val="23"/>
  </w:num>
  <w:num w:numId="3" w16cid:durableId="1599604127">
    <w:abstractNumId w:val="2"/>
  </w:num>
  <w:num w:numId="4" w16cid:durableId="319580523">
    <w:abstractNumId w:val="15"/>
  </w:num>
  <w:num w:numId="5" w16cid:durableId="203368179">
    <w:abstractNumId w:val="24"/>
  </w:num>
  <w:num w:numId="6" w16cid:durableId="206836749">
    <w:abstractNumId w:val="35"/>
  </w:num>
  <w:num w:numId="7" w16cid:durableId="1723365134">
    <w:abstractNumId w:val="10"/>
  </w:num>
  <w:num w:numId="8" w16cid:durableId="1283802118">
    <w:abstractNumId w:val="19"/>
  </w:num>
  <w:num w:numId="9" w16cid:durableId="572542706">
    <w:abstractNumId w:val="39"/>
  </w:num>
  <w:num w:numId="10" w16cid:durableId="256593967">
    <w:abstractNumId w:val="22"/>
  </w:num>
  <w:num w:numId="11" w16cid:durableId="2140948913">
    <w:abstractNumId w:val="3"/>
  </w:num>
  <w:num w:numId="12" w16cid:durableId="1871793986">
    <w:abstractNumId w:val="1"/>
  </w:num>
  <w:num w:numId="13" w16cid:durableId="1240361141">
    <w:abstractNumId w:val="25"/>
  </w:num>
  <w:num w:numId="14" w16cid:durableId="1984502188">
    <w:abstractNumId w:val="36"/>
  </w:num>
  <w:num w:numId="15" w16cid:durableId="649674805">
    <w:abstractNumId w:val="18"/>
  </w:num>
  <w:num w:numId="16" w16cid:durableId="1991059741">
    <w:abstractNumId w:val="43"/>
  </w:num>
  <w:num w:numId="17" w16cid:durableId="1586646701">
    <w:abstractNumId w:val="7"/>
  </w:num>
  <w:num w:numId="18" w16cid:durableId="1085146717">
    <w:abstractNumId w:val="5"/>
  </w:num>
  <w:num w:numId="19" w16cid:durableId="268436363">
    <w:abstractNumId w:val="37"/>
  </w:num>
  <w:num w:numId="20" w16cid:durableId="930430918">
    <w:abstractNumId w:val="31"/>
  </w:num>
  <w:num w:numId="21" w16cid:durableId="204486643">
    <w:abstractNumId w:val="12"/>
  </w:num>
  <w:num w:numId="22" w16cid:durableId="633602527">
    <w:abstractNumId w:val="33"/>
  </w:num>
  <w:num w:numId="23" w16cid:durableId="2056151366">
    <w:abstractNumId w:val="9"/>
  </w:num>
  <w:num w:numId="24" w16cid:durableId="1461654402">
    <w:abstractNumId w:val="21"/>
  </w:num>
  <w:num w:numId="25" w16cid:durableId="725683964">
    <w:abstractNumId w:val="17"/>
  </w:num>
  <w:num w:numId="26" w16cid:durableId="2123988503">
    <w:abstractNumId w:val="4"/>
  </w:num>
  <w:num w:numId="27" w16cid:durableId="279649892">
    <w:abstractNumId w:val="27"/>
  </w:num>
  <w:num w:numId="28" w16cid:durableId="241066799">
    <w:abstractNumId w:val="0"/>
  </w:num>
  <w:num w:numId="29" w16cid:durableId="1090463785">
    <w:abstractNumId w:val="29"/>
  </w:num>
  <w:num w:numId="30" w16cid:durableId="1386946514">
    <w:abstractNumId w:val="42"/>
  </w:num>
  <w:num w:numId="31" w16cid:durableId="885415673">
    <w:abstractNumId w:val="30"/>
  </w:num>
  <w:num w:numId="32" w16cid:durableId="1525051886">
    <w:abstractNumId w:val="41"/>
  </w:num>
  <w:num w:numId="33" w16cid:durableId="1534532653">
    <w:abstractNumId w:val="16"/>
  </w:num>
  <w:num w:numId="34" w16cid:durableId="783580543">
    <w:abstractNumId w:val="20"/>
  </w:num>
  <w:num w:numId="35" w16cid:durableId="1322655935">
    <w:abstractNumId w:val="8"/>
  </w:num>
  <w:num w:numId="36" w16cid:durableId="1427723907">
    <w:abstractNumId w:val="34"/>
  </w:num>
  <w:num w:numId="37" w16cid:durableId="428699258">
    <w:abstractNumId w:val="32"/>
  </w:num>
  <w:num w:numId="38" w16cid:durableId="1044910890">
    <w:abstractNumId w:val="6"/>
  </w:num>
  <w:num w:numId="39" w16cid:durableId="1581987358">
    <w:abstractNumId w:val="44"/>
  </w:num>
  <w:num w:numId="40" w16cid:durableId="62606297">
    <w:abstractNumId w:val="40"/>
  </w:num>
  <w:num w:numId="41" w16cid:durableId="979765708">
    <w:abstractNumId w:val="11"/>
  </w:num>
  <w:num w:numId="42" w16cid:durableId="682824314">
    <w:abstractNumId w:val="14"/>
  </w:num>
  <w:num w:numId="43" w16cid:durableId="1186138118">
    <w:abstractNumId w:val="26"/>
  </w:num>
  <w:num w:numId="44" w16cid:durableId="1597471945">
    <w:abstractNumId w:val="28"/>
  </w:num>
  <w:num w:numId="45" w16cid:durableId="2145459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180"/>
    <w:rsid w:val="00007322"/>
    <w:rsid w:val="00007F12"/>
    <w:rsid w:val="00040918"/>
    <w:rsid w:val="000534E6"/>
    <w:rsid w:val="000674CC"/>
    <w:rsid w:val="00081281"/>
    <w:rsid w:val="000918A7"/>
    <w:rsid w:val="00093543"/>
    <w:rsid w:val="000A01C6"/>
    <w:rsid w:val="000B4BC4"/>
    <w:rsid w:val="000B5FF5"/>
    <w:rsid w:val="000D01FE"/>
    <w:rsid w:val="00100D15"/>
    <w:rsid w:val="00104C8F"/>
    <w:rsid w:val="00131351"/>
    <w:rsid w:val="00143183"/>
    <w:rsid w:val="001725DB"/>
    <w:rsid w:val="00177946"/>
    <w:rsid w:val="001846C9"/>
    <w:rsid w:val="001941D1"/>
    <w:rsid w:val="001B0F2E"/>
    <w:rsid w:val="001B29CB"/>
    <w:rsid w:val="001D494B"/>
    <w:rsid w:val="00204BA7"/>
    <w:rsid w:val="0021477E"/>
    <w:rsid w:val="00214807"/>
    <w:rsid w:val="002241D0"/>
    <w:rsid w:val="00237BD7"/>
    <w:rsid w:val="00257B7C"/>
    <w:rsid w:val="0026298B"/>
    <w:rsid w:val="00266C6B"/>
    <w:rsid w:val="00276ECB"/>
    <w:rsid w:val="0028269B"/>
    <w:rsid w:val="00291C4E"/>
    <w:rsid w:val="002A32B7"/>
    <w:rsid w:val="002C65B0"/>
    <w:rsid w:val="002E79DA"/>
    <w:rsid w:val="002F3486"/>
    <w:rsid w:val="00313968"/>
    <w:rsid w:val="00342369"/>
    <w:rsid w:val="0034533C"/>
    <w:rsid w:val="00356427"/>
    <w:rsid w:val="00365AC9"/>
    <w:rsid w:val="00366932"/>
    <w:rsid w:val="0036741E"/>
    <w:rsid w:val="00377CC7"/>
    <w:rsid w:val="00391FBD"/>
    <w:rsid w:val="003A2B19"/>
    <w:rsid w:val="003A6184"/>
    <w:rsid w:val="003B1679"/>
    <w:rsid w:val="003C0E8A"/>
    <w:rsid w:val="003C5B34"/>
    <w:rsid w:val="003D19FD"/>
    <w:rsid w:val="003D3933"/>
    <w:rsid w:val="003F04C2"/>
    <w:rsid w:val="003F21C5"/>
    <w:rsid w:val="003F358E"/>
    <w:rsid w:val="004065A7"/>
    <w:rsid w:val="00411026"/>
    <w:rsid w:val="00412A24"/>
    <w:rsid w:val="00431291"/>
    <w:rsid w:val="0043769E"/>
    <w:rsid w:val="00441142"/>
    <w:rsid w:val="00443154"/>
    <w:rsid w:val="00443F84"/>
    <w:rsid w:val="00445AE1"/>
    <w:rsid w:val="00450CE8"/>
    <w:rsid w:val="00452272"/>
    <w:rsid w:val="00454598"/>
    <w:rsid w:val="004807F8"/>
    <w:rsid w:val="00492906"/>
    <w:rsid w:val="004A3942"/>
    <w:rsid w:val="004F1361"/>
    <w:rsid w:val="00500F51"/>
    <w:rsid w:val="0050501F"/>
    <w:rsid w:val="005101C9"/>
    <w:rsid w:val="00550B21"/>
    <w:rsid w:val="00551855"/>
    <w:rsid w:val="00555B6B"/>
    <w:rsid w:val="0056160D"/>
    <w:rsid w:val="0056257D"/>
    <w:rsid w:val="00583257"/>
    <w:rsid w:val="005834F2"/>
    <w:rsid w:val="00584C5C"/>
    <w:rsid w:val="00585481"/>
    <w:rsid w:val="0059243F"/>
    <w:rsid w:val="00592B5C"/>
    <w:rsid w:val="005B4AA2"/>
    <w:rsid w:val="005B62DA"/>
    <w:rsid w:val="005C28A1"/>
    <w:rsid w:val="005C2DBC"/>
    <w:rsid w:val="005C6991"/>
    <w:rsid w:val="005C6F66"/>
    <w:rsid w:val="005E78BA"/>
    <w:rsid w:val="00605340"/>
    <w:rsid w:val="00630A96"/>
    <w:rsid w:val="00640316"/>
    <w:rsid w:val="006407E7"/>
    <w:rsid w:val="00645A8F"/>
    <w:rsid w:val="00647E87"/>
    <w:rsid w:val="00656BF4"/>
    <w:rsid w:val="0068470D"/>
    <w:rsid w:val="00695839"/>
    <w:rsid w:val="006C35E4"/>
    <w:rsid w:val="006D59B2"/>
    <w:rsid w:val="006E732B"/>
    <w:rsid w:val="006F1C31"/>
    <w:rsid w:val="007071F0"/>
    <w:rsid w:val="007073B3"/>
    <w:rsid w:val="00714A1E"/>
    <w:rsid w:val="00717BB4"/>
    <w:rsid w:val="007300CF"/>
    <w:rsid w:val="007355C8"/>
    <w:rsid w:val="007714A8"/>
    <w:rsid w:val="00773753"/>
    <w:rsid w:val="007845AA"/>
    <w:rsid w:val="00791815"/>
    <w:rsid w:val="00792D1D"/>
    <w:rsid w:val="007A799C"/>
    <w:rsid w:val="007B4016"/>
    <w:rsid w:val="007D05BF"/>
    <w:rsid w:val="007D0BB6"/>
    <w:rsid w:val="007D125D"/>
    <w:rsid w:val="007D3D25"/>
    <w:rsid w:val="007F315C"/>
    <w:rsid w:val="008015F5"/>
    <w:rsid w:val="00803197"/>
    <w:rsid w:val="00831B0E"/>
    <w:rsid w:val="00850738"/>
    <w:rsid w:val="008619A1"/>
    <w:rsid w:val="00861C20"/>
    <w:rsid w:val="008743EE"/>
    <w:rsid w:val="00884E3B"/>
    <w:rsid w:val="00895621"/>
    <w:rsid w:val="008D6328"/>
    <w:rsid w:val="008E32E6"/>
    <w:rsid w:val="008F4525"/>
    <w:rsid w:val="00900DAE"/>
    <w:rsid w:val="00904E65"/>
    <w:rsid w:val="00920330"/>
    <w:rsid w:val="00932F10"/>
    <w:rsid w:val="00943CDC"/>
    <w:rsid w:val="00967123"/>
    <w:rsid w:val="00997E9A"/>
    <w:rsid w:val="009B74A2"/>
    <w:rsid w:val="009C09D3"/>
    <w:rsid w:val="009C0C88"/>
    <w:rsid w:val="009D5DE3"/>
    <w:rsid w:val="009E3BA5"/>
    <w:rsid w:val="009E721A"/>
    <w:rsid w:val="00A117A3"/>
    <w:rsid w:val="00A1557F"/>
    <w:rsid w:val="00A226C4"/>
    <w:rsid w:val="00A6260F"/>
    <w:rsid w:val="00A779D8"/>
    <w:rsid w:val="00AA578E"/>
    <w:rsid w:val="00AD55ED"/>
    <w:rsid w:val="00AF1A04"/>
    <w:rsid w:val="00AF38DA"/>
    <w:rsid w:val="00AF76D2"/>
    <w:rsid w:val="00B5617F"/>
    <w:rsid w:val="00B644C8"/>
    <w:rsid w:val="00B65F68"/>
    <w:rsid w:val="00B8480A"/>
    <w:rsid w:val="00B85D59"/>
    <w:rsid w:val="00B91FDE"/>
    <w:rsid w:val="00B93067"/>
    <w:rsid w:val="00BA18E1"/>
    <w:rsid w:val="00BA250E"/>
    <w:rsid w:val="00BA77E4"/>
    <w:rsid w:val="00BC574B"/>
    <w:rsid w:val="00BE11FD"/>
    <w:rsid w:val="00C02E41"/>
    <w:rsid w:val="00C44AFB"/>
    <w:rsid w:val="00C45821"/>
    <w:rsid w:val="00C47180"/>
    <w:rsid w:val="00C564E0"/>
    <w:rsid w:val="00C77C48"/>
    <w:rsid w:val="00CA09AB"/>
    <w:rsid w:val="00D00654"/>
    <w:rsid w:val="00D133C1"/>
    <w:rsid w:val="00D1440D"/>
    <w:rsid w:val="00D23922"/>
    <w:rsid w:val="00D25DBB"/>
    <w:rsid w:val="00D4218D"/>
    <w:rsid w:val="00D45988"/>
    <w:rsid w:val="00D539BA"/>
    <w:rsid w:val="00D55EB3"/>
    <w:rsid w:val="00D5601C"/>
    <w:rsid w:val="00D6545D"/>
    <w:rsid w:val="00D6580C"/>
    <w:rsid w:val="00D66A89"/>
    <w:rsid w:val="00D71B57"/>
    <w:rsid w:val="00D72158"/>
    <w:rsid w:val="00D749F0"/>
    <w:rsid w:val="00D81843"/>
    <w:rsid w:val="00D91EF5"/>
    <w:rsid w:val="00DC60AA"/>
    <w:rsid w:val="00DD4206"/>
    <w:rsid w:val="00E04DF9"/>
    <w:rsid w:val="00E41B5F"/>
    <w:rsid w:val="00E7431C"/>
    <w:rsid w:val="00E9010F"/>
    <w:rsid w:val="00E943B8"/>
    <w:rsid w:val="00E9460E"/>
    <w:rsid w:val="00EA6297"/>
    <w:rsid w:val="00EB58FC"/>
    <w:rsid w:val="00ED7CAD"/>
    <w:rsid w:val="00EE4707"/>
    <w:rsid w:val="00EF3BAC"/>
    <w:rsid w:val="00F14D2A"/>
    <w:rsid w:val="00F262FD"/>
    <w:rsid w:val="00F40846"/>
    <w:rsid w:val="00F532AC"/>
    <w:rsid w:val="00F5725F"/>
    <w:rsid w:val="00F679C6"/>
    <w:rsid w:val="00F76456"/>
    <w:rsid w:val="00F778B1"/>
    <w:rsid w:val="00F86C1D"/>
    <w:rsid w:val="00FA13B0"/>
    <w:rsid w:val="00FA7EED"/>
    <w:rsid w:val="00FB131E"/>
    <w:rsid w:val="411F8588"/>
    <w:rsid w:val="50E3DD1A"/>
    <w:rsid w:val="795D78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C2147"/>
  <w15:docId w15:val="{1CCA6DA9-3889-4D9B-A290-9BF87B1CB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F3486"/>
    <w:pPr>
      <w:spacing w:after="0" w:line="240" w:lineRule="auto"/>
      <w:outlineLvl w:val="0"/>
    </w:pPr>
    <w:rPr>
      <w:rFonts w:ascii="Arial" w:hAnsi="Arial" w:cs="Arial"/>
      <w:b/>
      <w:noProof/>
      <w:color w:val="000000" w:themeColor="text1"/>
      <w:sz w:val="36"/>
      <w:szCs w:val="36"/>
    </w:rPr>
  </w:style>
  <w:style w:type="paragraph" w:styleId="Heading2">
    <w:name w:val="heading 2"/>
    <w:basedOn w:val="Normal"/>
    <w:next w:val="Normal"/>
    <w:link w:val="Heading2Char"/>
    <w:uiPriority w:val="9"/>
    <w:unhideWhenUsed/>
    <w:qFormat/>
    <w:rsid w:val="002F3486"/>
    <w:pPr>
      <w:spacing w:after="0" w:line="240" w:lineRule="auto"/>
      <w:outlineLvl w:val="1"/>
    </w:pPr>
    <w:rPr>
      <w:rFonts w:ascii="Arial" w:hAnsi="Arial" w:cs="Arial"/>
      <w:b/>
      <w:noProof/>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7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7180"/>
    <w:pPr>
      <w:ind w:left="720"/>
      <w:contextualSpacing/>
    </w:pPr>
  </w:style>
  <w:style w:type="paragraph" w:customStyle="1" w:styleId="Default">
    <w:name w:val="Default"/>
    <w:rsid w:val="008015F5"/>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whitetext1">
    <w:name w:val="whitetext1"/>
    <w:basedOn w:val="DefaultParagraphFont"/>
    <w:rsid w:val="00F40846"/>
    <w:rPr>
      <w:rFonts w:ascii="Arial" w:hAnsi="Arial" w:cs="Arial" w:hint="default"/>
      <w:b w:val="0"/>
      <w:bCs w:val="0"/>
      <w:i w:val="0"/>
      <w:iCs w:val="0"/>
      <w:smallCaps w:val="0"/>
      <w:strike w:val="0"/>
      <w:dstrike w:val="0"/>
      <w:color w:val="FFFFFF"/>
      <w:sz w:val="20"/>
      <w:szCs w:val="20"/>
      <w:u w:val="none"/>
      <w:effect w:val="none"/>
    </w:rPr>
  </w:style>
  <w:style w:type="paragraph" w:styleId="BalloonText">
    <w:name w:val="Balloon Text"/>
    <w:basedOn w:val="Normal"/>
    <w:link w:val="BalloonTextChar"/>
    <w:uiPriority w:val="99"/>
    <w:semiHidden/>
    <w:unhideWhenUsed/>
    <w:rsid w:val="00172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5DB"/>
    <w:rPr>
      <w:rFonts w:ascii="Tahoma" w:hAnsi="Tahoma" w:cs="Tahoma"/>
      <w:sz w:val="16"/>
      <w:szCs w:val="16"/>
    </w:rPr>
  </w:style>
  <w:style w:type="paragraph" w:styleId="Header">
    <w:name w:val="header"/>
    <w:basedOn w:val="Normal"/>
    <w:link w:val="HeaderChar"/>
    <w:unhideWhenUsed/>
    <w:rsid w:val="009C09D3"/>
    <w:pPr>
      <w:tabs>
        <w:tab w:val="center" w:pos="4513"/>
        <w:tab w:val="right" w:pos="9026"/>
      </w:tabs>
      <w:spacing w:after="0" w:line="240" w:lineRule="auto"/>
    </w:pPr>
  </w:style>
  <w:style w:type="character" w:customStyle="1" w:styleId="HeaderChar">
    <w:name w:val="Header Char"/>
    <w:basedOn w:val="DefaultParagraphFont"/>
    <w:link w:val="Header"/>
    <w:rsid w:val="009C09D3"/>
  </w:style>
  <w:style w:type="paragraph" w:styleId="Footer">
    <w:name w:val="footer"/>
    <w:basedOn w:val="Normal"/>
    <w:link w:val="FooterChar"/>
    <w:uiPriority w:val="99"/>
    <w:unhideWhenUsed/>
    <w:rsid w:val="009C0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9D3"/>
  </w:style>
  <w:style w:type="character" w:customStyle="1" w:styleId="Heading1Char">
    <w:name w:val="Heading 1 Char"/>
    <w:basedOn w:val="DefaultParagraphFont"/>
    <w:link w:val="Heading1"/>
    <w:rsid w:val="002F3486"/>
    <w:rPr>
      <w:rFonts w:ascii="Arial" w:hAnsi="Arial" w:cs="Arial"/>
      <w:b/>
      <w:noProof/>
      <w:color w:val="000000" w:themeColor="text1"/>
      <w:sz w:val="36"/>
      <w:szCs w:val="36"/>
    </w:rPr>
  </w:style>
  <w:style w:type="paragraph" w:styleId="BodyText">
    <w:name w:val="Body Text"/>
    <w:basedOn w:val="Normal"/>
    <w:link w:val="BodyTextChar"/>
    <w:rsid w:val="003C0E8A"/>
    <w:pPr>
      <w:tabs>
        <w:tab w:val="left" w:pos="5040"/>
      </w:tabs>
      <w:spacing w:after="0" w:line="360" w:lineRule="auto"/>
      <w:jc w:val="both"/>
    </w:pPr>
    <w:rPr>
      <w:rFonts w:ascii="Arial Narrow" w:eastAsia="Times New Roman" w:hAnsi="Arial Narrow" w:cs="Times New Roman"/>
      <w:sz w:val="28"/>
      <w:szCs w:val="24"/>
      <w:lang w:eastAsia="en-US"/>
    </w:rPr>
  </w:style>
  <w:style w:type="character" w:customStyle="1" w:styleId="BodyTextChar">
    <w:name w:val="Body Text Char"/>
    <w:basedOn w:val="DefaultParagraphFont"/>
    <w:link w:val="BodyText"/>
    <w:rsid w:val="003C0E8A"/>
    <w:rPr>
      <w:rFonts w:ascii="Arial Narrow" w:eastAsia="Times New Roman" w:hAnsi="Arial Narrow" w:cs="Times New Roman"/>
      <w:sz w:val="28"/>
      <w:szCs w:val="24"/>
      <w:lang w:eastAsia="en-US"/>
    </w:rPr>
  </w:style>
  <w:style w:type="character" w:styleId="Hyperlink">
    <w:name w:val="Hyperlink"/>
    <w:basedOn w:val="DefaultParagraphFont"/>
    <w:rsid w:val="003C0E8A"/>
    <w:rPr>
      <w:color w:val="0000FF"/>
      <w:u w:val="single"/>
    </w:rPr>
  </w:style>
  <w:style w:type="character" w:styleId="FollowedHyperlink">
    <w:name w:val="FollowedHyperlink"/>
    <w:basedOn w:val="DefaultParagraphFont"/>
    <w:uiPriority w:val="99"/>
    <w:semiHidden/>
    <w:unhideWhenUsed/>
    <w:rsid w:val="009D5DE3"/>
    <w:rPr>
      <w:color w:val="800080" w:themeColor="followedHyperlink"/>
      <w:u w:val="single"/>
    </w:rPr>
  </w:style>
  <w:style w:type="paragraph" w:styleId="NormalWeb">
    <w:name w:val="Normal (Web)"/>
    <w:basedOn w:val="Normal"/>
    <w:uiPriority w:val="99"/>
    <w:unhideWhenUsed/>
    <w:rsid w:val="007A799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eading2Char">
    <w:name w:val="Heading 2 Char"/>
    <w:basedOn w:val="DefaultParagraphFont"/>
    <w:link w:val="Heading2"/>
    <w:uiPriority w:val="9"/>
    <w:rsid w:val="002F3486"/>
    <w:rPr>
      <w:rFonts w:ascii="Arial" w:hAnsi="Arial" w:cs="Arial"/>
      <w:b/>
      <w:noProof/>
      <w:color w:val="000000" w:themeColor="text1"/>
      <w:sz w:val="24"/>
      <w:szCs w:val="24"/>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Subtitle">
    <w:name w:val="Subtitle"/>
    <w:basedOn w:val="Normal"/>
    <w:link w:val="SubtitleChar"/>
    <w:qFormat/>
    <w:rsid w:val="009C0C88"/>
    <w:pPr>
      <w:overflowPunct w:val="0"/>
      <w:autoSpaceDE w:val="0"/>
      <w:autoSpaceDN w:val="0"/>
      <w:adjustRightInd w:val="0"/>
      <w:spacing w:after="0" w:line="240" w:lineRule="auto"/>
      <w:textAlignment w:val="baseline"/>
    </w:pPr>
    <w:rPr>
      <w:rFonts w:ascii="Arial" w:eastAsia="Times New Roman" w:hAnsi="Arial" w:cs="Times New Roman"/>
      <w:b/>
      <w:bCs/>
      <w:sz w:val="24"/>
      <w:szCs w:val="20"/>
      <w:lang w:eastAsia="en-US"/>
    </w:rPr>
  </w:style>
  <w:style w:type="character" w:customStyle="1" w:styleId="SubtitleChar">
    <w:name w:val="Subtitle Char"/>
    <w:basedOn w:val="DefaultParagraphFont"/>
    <w:link w:val="Subtitle"/>
    <w:rsid w:val="009C0C88"/>
    <w:rPr>
      <w:rFonts w:ascii="Arial" w:eastAsia="Times New Roman" w:hAnsi="Arial" w:cs="Times New Roman"/>
      <w:b/>
      <w:bCs/>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487455">
      <w:bodyDiv w:val="1"/>
      <w:marLeft w:val="0"/>
      <w:marRight w:val="0"/>
      <w:marTop w:val="0"/>
      <w:marBottom w:val="0"/>
      <w:divBdr>
        <w:top w:val="none" w:sz="0" w:space="0" w:color="auto"/>
        <w:left w:val="none" w:sz="0" w:space="0" w:color="auto"/>
        <w:bottom w:val="none" w:sz="0" w:space="0" w:color="auto"/>
        <w:right w:val="none" w:sz="0" w:space="0" w:color="auto"/>
      </w:divBdr>
    </w:div>
    <w:div w:id="142719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qualityhumanrights.com/en/advice-and-guidance/public-sector-equality-dut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qualityhumanright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CI_PolicyDocument" ma:contentTypeID="0x0101009246ECF8659AC441989D5D22D72534F100D63EEA752289424F905027FE2FFA142F" ma:contentTypeVersion="4" ma:contentTypeDescription="" ma:contentTypeScope="" ma:versionID="bf0391b5c46997b68bee2ac4f78a2c86">
  <xsd:schema xmlns:xsd="http://www.w3.org/2001/XMLSchema" xmlns:xs="http://www.w3.org/2001/XMLSchema" xmlns:p="http://schemas.microsoft.com/office/2006/metadata/properties" xmlns:ns2="2d4163dd-cc7e-4918-a031-1bd0355219b9" targetNamespace="http://schemas.microsoft.com/office/2006/metadata/properties" ma:root="true" ma:fieldsID="ca6ee776403be3467c6342c149779de9" ns2:_="">
    <xsd:import namespace="2d4163dd-cc7e-4918-a031-1bd0355219b9"/>
    <xsd:element name="properties">
      <xsd:complexType>
        <xsd:sequence>
          <xsd:element name="documentManagement">
            <xsd:complexType>
              <xsd:all>
                <xsd:element ref="ns2:caaa6e69465e48fbbfb70fc1eb8a752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163dd-cc7e-4918-a031-1bd0355219b9" elementFormDefault="qualified">
    <xsd:import namespace="http://schemas.microsoft.com/office/2006/documentManagement/types"/>
    <xsd:import namespace="http://schemas.microsoft.com/office/infopath/2007/PartnerControls"/>
    <xsd:element name="caaa6e69465e48fbbfb70fc1eb8a7520" ma:index="8" ma:taxonomy="true" ma:internalName="caaa6e69465e48fbbfb70fc1eb8a7520" ma:taxonomyFieldName="MC_DocumentType" ma:displayName="MC_DocumentType" ma:readOnly="false" ma:default="" ma:fieldId="{caaa6e69-465e-48fb-bfb7-0fc1eb8a7520}" ma:sspId="aaa816b2-c7a3-44dc-b4e1-110c35bbdecf" ma:termSetId="c267dbad-1d09-4d54-81bb-d960299258b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42fc01d-8238-4579-9871-dd3936f4236b}" ma:internalName="TaxCatchAll" ma:showField="CatchAllData" ma:web="f09d76b2-5e78-428e-bea4-59d317e13f0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42fc01d-8238-4579-9871-dd3936f4236b}" ma:internalName="TaxCatchAllLabel" ma:readOnly="true" ma:showField="CatchAllDataLabel" ma:web="f09d76b2-5e78-428e-bea4-59d317e13f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aa6e69465e48fbbfb70fc1eb8a7520 xmlns="2d4163dd-cc7e-4918-a031-1bd0355219b9">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1be18a00-8ff1-48aa-af60-945801dfd8be</TermId>
        </TermInfo>
      </Terms>
    </caaa6e69465e48fbbfb70fc1eb8a7520>
    <TaxCatchAll xmlns="2d4163dd-cc7e-4918-a031-1bd0355219b9">
      <Value>15</Value>
      <Value>16</Value>
      <Value>1</Value>
    </TaxCatchAll>
  </documentManagement>
</p:properties>
</file>

<file path=customXml/item5.xml><?xml version="1.0" encoding="utf-8"?>
<?mso-contentType ?>
<SharedContentType xmlns="Microsoft.SharePoint.Taxonomy.ContentTypeSync" SourceId="aaa816b2-c7a3-44dc-b4e1-110c35bbdecf" ContentTypeId="0x0101009246ECF8659AC441989D5D22D72534F1" PreviousValue="false"/>
</file>

<file path=customXml/itemProps1.xml><?xml version="1.0" encoding="utf-8"?>
<ds:datastoreItem xmlns:ds="http://schemas.openxmlformats.org/officeDocument/2006/customXml" ds:itemID="{D89BFA7D-5F3E-4D18-A820-73485D495F81}">
  <ds:schemaRefs>
    <ds:schemaRef ds:uri="http://schemas.openxmlformats.org/officeDocument/2006/bibliography"/>
  </ds:schemaRefs>
</ds:datastoreItem>
</file>

<file path=customXml/itemProps2.xml><?xml version="1.0" encoding="utf-8"?>
<ds:datastoreItem xmlns:ds="http://schemas.openxmlformats.org/officeDocument/2006/customXml" ds:itemID="{17DDAE97-0EBC-4583-AE8E-F54696A2F15A}"/>
</file>

<file path=customXml/itemProps3.xml><?xml version="1.0" encoding="utf-8"?>
<ds:datastoreItem xmlns:ds="http://schemas.openxmlformats.org/officeDocument/2006/customXml" ds:itemID="{8BC44130-7F21-40C5-8CD2-C8E23BDED570}">
  <ds:schemaRefs>
    <ds:schemaRef ds:uri="http://schemas.microsoft.com/sharepoint/v3/contenttype/forms"/>
  </ds:schemaRefs>
</ds:datastoreItem>
</file>

<file path=customXml/itemProps4.xml><?xml version="1.0" encoding="utf-8"?>
<ds:datastoreItem xmlns:ds="http://schemas.openxmlformats.org/officeDocument/2006/customXml" ds:itemID="{7305EEC7-B28C-40C4-B473-DAA7C9A27121}">
  <ds:schemaRefs>
    <ds:schemaRef ds:uri="http://schemas.microsoft.com/office/2006/metadata/properties"/>
    <ds:schemaRef ds:uri="http://schemas.microsoft.com/office/infopath/2007/PartnerControls"/>
    <ds:schemaRef ds:uri="2d4163dd-cc7e-4918-a031-1bd0355219b9"/>
  </ds:schemaRefs>
</ds:datastoreItem>
</file>

<file path=customXml/itemProps5.xml><?xml version="1.0" encoding="utf-8"?>
<ds:datastoreItem xmlns:ds="http://schemas.openxmlformats.org/officeDocument/2006/customXml" ds:itemID="{8D3E880E-E4A2-433E-927D-AC92FA0B542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5268</Words>
  <Characters>30030</Characters>
  <Application>Microsoft Office Word</Application>
  <DocSecurity>0</DocSecurity>
  <Lines>250</Lines>
  <Paragraphs>70</Paragraphs>
  <ScaleCrop>false</ScaleCrop>
  <Company>Tresham Institute</Company>
  <LinksUpToDate>false</LinksUpToDate>
  <CharactersWithSpaces>35228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and Diversity Policy</dc:title>
  <dc:creator>Tony Mangan</dc:creator>
  <cp:keywords>Complaint;Policy</cp:keywords>
  <cp:lastModifiedBy>Tony Mangan</cp:lastModifiedBy>
  <cp:revision>22</cp:revision>
  <cp:lastPrinted>2019-11-12T17:37:00Z</cp:lastPrinted>
  <dcterms:created xsi:type="dcterms:W3CDTF">2019-11-15T09:43:00Z</dcterms:created>
  <dcterms:modified xsi:type="dcterms:W3CDTF">2025-09-08T11:25:00Z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0x0101009246ECF8659AC441989D5D22D72534F100D63EEA752289424F905027FE2FFA142F</vt:lpwstr>
  </property>
  <property fmtid="{D5CDD505-2E9C-101B-9397-08002B2CF9AE}" pid="3" name="Policy Unique Reference">
    <vt:lpwstr>EDI-01</vt:lpwstr>
  </property>
  <property fmtid="{D5CDD505-2E9C-101B-9397-08002B2CF9AE}" pid="4" name="Senior Responsible Owner (role)">
    <vt:lpwstr>80;#Director of Quality and Higher Education|512e38e1-85cf-4b72-9bf4-967da6eaf32d</vt:lpwstr>
  </property>
  <property fmtid="{D5CDD505-2E9C-101B-9397-08002B2CF9AE}" pid="5" name="MC_DocumentType">
    <vt:lpwstr>1;#Policy|1be18a00-8ff1-48aa-af60-945801dfd8be</vt:lpwstr>
  </property>
  <property fmtid="{D5CDD505-2E9C-101B-9397-08002B2CF9AE}" pid="6" name="Required Approval Level">
    <vt:lpwstr>4;#Corporation Board|47cb099a-987b-4b76-8bb7-d10a256b8d9c</vt:lpwstr>
  </property>
  <property fmtid="{D5CDD505-2E9C-101B-9397-08002B2CF9AE}" pid="7" name="Policy Area">
    <vt:lpwstr>14;#Equality Diversity ＆ Inclusion|fbcb8f7b-8e72-47cb-8d67-14195f411e86</vt:lpwstr>
  </property>
  <property fmtid="{D5CDD505-2E9C-101B-9397-08002B2CF9AE}" pid="8" name="Owner (Role)">
    <vt:lpwstr>81;#Quality Improvement and Exams Manager|fb13beb7-3afa-4ea4-8cb3-03809208ff50</vt:lpwstr>
  </property>
  <property fmtid="{D5CDD505-2E9C-101B-9397-08002B2CF9AE}" pid="9" name="TaxKeyword">
    <vt:lpwstr>16;#Policy|1be18a00-8ff1-48aa-af60-945801dfd8be;#15;#Complaint|525451ec-9194-4e91-8e14-7c937d17d6f1</vt:lpwstr>
  </property>
  <property fmtid="{D5CDD505-2E9C-101B-9397-08002B2CF9AE}" pid="10" name="TaxKeywordTaxHTField">
    <vt:lpwstr>Policy|1be18a00-8ff1-48aa-af60-945801dfd8be;Complaint|525451ec-9194-4e91-8e14-7c937d17d6f1</vt:lpwstr>
  </property>
  <property fmtid="{D5CDD505-2E9C-101B-9397-08002B2CF9AE}" pid="11" name="Policy Approval Date">
    <vt:filetime>2023-10-02T23:00:00Z</vt:filetime>
  </property>
  <property fmtid="{D5CDD505-2E9C-101B-9397-08002B2CF9AE}" pid="12" name="Policy Expiry Date">
    <vt:filetime>2026-10-02T23:00:00Z</vt:filetime>
  </property>
  <property fmtid="{D5CDD505-2E9C-101B-9397-08002B2CF9AE}" pid="13" name="Status">
    <vt:lpwstr>Approved</vt:lpwstr>
  </property>
  <property fmtid="{D5CDD505-2E9C-101B-9397-08002B2CF9AE}" pid="14" name="Privacy Impact Assessment">
    <vt:bool>false</vt:bool>
  </property>
  <property fmtid="{D5CDD505-2E9C-101B-9397-08002B2CF9AE}" pid="15" name="CorporationDate">
    <vt:filetime>2026-11-09T00:00:00Z</vt:filetime>
  </property>
  <property fmtid="{D5CDD505-2E9C-101B-9397-08002B2CF9AE}" pid="16" name="ReviewPeriod">
    <vt:lpwstr>3 Years</vt:lpwstr>
  </property>
  <property fmtid="{D5CDD505-2E9C-101B-9397-08002B2CF9AE}" pid="17" name="Owner">
    <vt:lpwstr>766</vt:lpwstr>
  </property>
  <property fmtid="{D5CDD505-2E9C-101B-9397-08002B2CF9AE}" pid="18" name="CommitteeDate">
    <vt:filetime>2026-10-16T23:00:00Z</vt:filetime>
  </property>
  <property fmtid="{D5CDD505-2E9C-101B-9397-08002B2CF9AE}" pid="19" name="Shownonwebsite">
    <vt:lpwstr>Yes</vt:lpwstr>
  </property>
  <property fmtid="{D5CDD505-2E9C-101B-9397-08002B2CF9AE}" pid="20" name="Reminder_Status">
    <vt:lpwstr>Active</vt:lpwstr>
  </property>
  <property fmtid="{D5CDD505-2E9C-101B-9397-08002B2CF9AE}" pid="21" name="Required_x0020_Approval_x0020_Level">
    <vt:lpwstr>4;#Corporation Board|47cb099a-987b-4b76-8bb7-d10a256b8d9c</vt:lpwstr>
  </property>
  <property fmtid="{D5CDD505-2E9C-101B-9397-08002B2CF9AE}" pid="22" name="Owner_x0020__x0028_Role_x0029_">
    <vt:lpwstr>81;#Quality Improvement and Exams Manager|fb13beb7-3afa-4ea4-8cb3-03809208ff50</vt:lpwstr>
  </property>
  <property fmtid="{D5CDD505-2E9C-101B-9397-08002B2CF9AE}" pid="23" name="Policy_x0020_Area">
    <vt:lpwstr>14;#Equality Diversity ＆ Inclusion|fbcb8f7b-8e72-47cb-8d67-14195f411e86</vt:lpwstr>
  </property>
  <property fmtid="{D5CDD505-2E9C-101B-9397-08002B2CF9AE}" pid="24" name="Senior_x0020_Responsible_x0020_Owner_x0020__x0028_role_x0029_">
    <vt:lpwstr>80;#Director of Quality and Higher Education|512e38e1-85cf-4b72-9bf4-967da6eaf32d</vt:lpwstr>
  </property>
  <property fmtid="{D5CDD505-2E9C-101B-9397-08002B2CF9AE}" pid="25" name="AreaofOwnership">
    <vt:lpwstr>Equity, Diversity and Inclusion</vt:lpwstr>
  </property>
  <property fmtid="{D5CDD505-2E9C-101B-9397-08002B2CF9AE}" pid="26" name="i3763129b065453cabcf48c15c74fc55">
    <vt:lpwstr>Corporation Board|47cb099a-987b-4b76-8bb7-d10a256b8d9c</vt:lpwstr>
  </property>
  <property fmtid="{D5CDD505-2E9C-101B-9397-08002B2CF9AE}" pid="27" name="EDI Impact Assessment">
    <vt:bool>true</vt:bool>
  </property>
  <property fmtid="{D5CDD505-2E9C-101B-9397-08002B2CF9AE}" pid="28" name="m2961aa3b94243a98fc5ab721faa3531">
    <vt:lpwstr>Director of Quality and Higher Education|512e38e1-85cf-4b72-9bf4-967da6eaf32d</vt:lpwstr>
  </property>
  <property fmtid="{D5CDD505-2E9C-101B-9397-08002B2CF9AE}" pid="29" name="d715455231ea447792a8460d7261ca15">
    <vt:lpwstr>Equality Diversity ＆ Inclusion|fbcb8f7b-8e72-47cb-8d67-14195f411e86</vt:lpwstr>
  </property>
  <property fmtid="{D5CDD505-2E9C-101B-9397-08002B2CF9AE}" pid="30" name="dff51bb90b4049818272b3615150c246">
    <vt:lpwstr>Quality Improvement and Exams Manager|fb13beb7-3afa-4ea4-8cb3-03809208ff50</vt:lpwstr>
  </property>
</Properties>
</file>